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30AF9A" w14:textId="6F0A6315" w:rsidR="009E32D7" w:rsidRPr="009E32D7" w:rsidRDefault="009E32D7" w:rsidP="009E32D7">
      <w:pPr>
        <w:tabs>
          <w:tab w:val="center" w:pos="4536"/>
          <w:tab w:val="right" w:pos="7938"/>
          <w:tab w:val="right" w:pos="9639"/>
        </w:tabs>
        <w:spacing w:before="120"/>
        <w:ind w:right="2"/>
        <w:jc w:val="both"/>
        <w:rPr>
          <w:rFonts w:ascii="Arial" w:eastAsia="DengXian" w:hAnsi="Arial" w:cs="Arial"/>
          <w:b/>
          <w:szCs w:val="20"/>
          <w:lang w:val="de-DE" w:eastAsia="zh-CN"/>
        </w:rPr>
      </w:pPr>
      <w:bookmarkStart w:id="0" w:name="_Hlk145670493"/>
      <w:r w:rsidRPr="009E32D7">
        <w:rPr>
          <w:rFonts w:ascii="Arial" w:eastAsia="DengXian" w:hAnsi="Arial" w:cs="Arial"/>
          <w:b/>
          <w:szCs w:val="20"/>
          <w:lang w:val="de-DE" w:eastAsia="zh-CN"/>
        </w:rPr>
        <w:t>3GPP TSG RAN WG1 #124</w:t>
      </w:r>
      <w:r w:rsidRPr="009E32D7">
        <w:rPr>
          <w:rFonts w:ascii="Arial" w:eastAsia="DengXian" w:hAnsi="Arial" w:cs="Arial"/>
          <w:b/>
          <w:szCs w:val="20"/>
          <w:lang w:val="de-DE" w:eastAsia="zh-CN"/>
        </w:rPr>
        <w:tab/>
      </w:r>
      <w:r w:rsidRPr="009E32D7">
        <w:rPr>
          <w:rFonts w:ascii="Arial" w:eastAsia="DengXian" w:hAnsi="Arial" w:cs="Arial"/>
          <w:b/>
          <w:szCs w:val="20"/>
          <w:lang w:val="de-DE" w:eastAsia="zh-CN"/>
        </w:rPr>
        <w:tab/>
      </w:r>
      <w:r w:rsidRPr="009E32D7">
        <w:rPr>
          <w:rFonts w:ascii="Arial" w:eastAsia="DengXian" w:hAnsi="Arial" w:cs="Arial"/>
          <w:b/>
          <w:szCs w:val="20"/>
          <w:lang w:val="de-DE" w:eastAsia="zh-CN"/>
        </w:rPr>
        <w:tab/>
      </w:r>
      <w:r w:rsidRPr="009E32D7">
        <w:rPr>
          <w:rFonts w:ascii="Arial" w:eastAsia="SimSun" w:hAnsi="Arial" w:cs="Arial"/>
          <w:b/>
          <w:kern w:val="0"/>
          <w:sz w:val="20"/>
          <w:szCs w:val="24"/>
          <w:lang w:val="de-DE"/>
          <w14:ligatures w14:val="none"/>
        </w:rPr>
        <w:t>R1-</w:t>
      </w:r>
      <w:r w:rsidR="00610CC8" w:rsidRPr="00610CC8">
        <w:rPr>
          <w:rFonts w:ascii="Arial" w:eastAsia="SimSun" w:hAnsi="Arial" w:cs="Arial"/>
          <w:b/>
          <w:kern w:val="0"/>
          <w:sz w:val="20"/>
          <w:szCs w:val="24"/>
          <w:lang w:val="de-DE"/>
          <w14:ligatures w14:val="none"/>
        </w:rPr>
        <w:t>2601279</w:t>
      </w:r>
      <w:r w:rsidRPr="009E32D7">
        <w:rPr>
          <w:rFonts w:ascii="Arial" w:eastAsia="DengXian" w:hAnsi="Arial" w:cs="Arial"/>
          <w:b/>
          <w:szCs w:val="20"/>
          <w:lang w:val="de-DE" w:eastAsia="zh-CN"/>
        </w:rPr>
        <w:t xml:space="preserve">           </w:t>
      </w:r>
    </w:p>
    <w:bookmarkEnd w:id="0"/>
    <w:p w14:paraId="58CD735F" w14:textId="77777777" w:rsidR="009E32D7" w:rsidRPr="009E32D7" w:rsidRDefault="009E32D7" w:rsidP="009E32D7">
      <w:pPr>
        <w:tabs>
          <w:tab w:val="center" w:pos="4536"/>
          <w:tab w:val="right" w:pos="9072"/>
        </w:tabs>
        <w:spacing w:before="120"/>
        <w:jc w:val="both"/>
        <w:rPr>
          <w:rFonts w:ascii="Arial" w:eastAsia="MS Mincho" w:hAnsi="Arial" w:cs="Arial"/>
          <w:b/>
          <w:bCs/>
          <w:szCs w:val="20"/>
          <w:lang w:eastAsia="ja-JP"/>
        </w:rPr>
      </w:pPr>
      <w:r w:rsidRPr="009E32D7">
        <w:rPr>
          <w:rFonts w:ascii="Arial" w:eastAsia="DengXian" w:hAnsi="Arial" w:cs="Arial"/>
          <w:b/>
          <w:szCs w:val="20"/>
          <w:lang w:eastAsia="zh-CN"/>
        </w:rPr>
        <w:t>Feb 9</w:t>
      </w:r>
      <w:r w:rsidRPr="009E32D7">
        <w:rPr>
          <w:rFonts w:ascii="Malgun Gothic" w:eastAsia="Malgun Gothic" w:hAnsi="Malgun Gothic" w:cs="Malgun Gothic"/>
          <w:b/>
          <w:szCs w:val="20"/>
          <w:vertAlign w:val="superscript"/>
          <w:lang w:eastAsia="ko-KR"/>
        </w:rPr>
        <w:t>th</w:t>
      </w:r>
      <w:r w:rsidRPr="009E32D7">
        <w:rPr>
          <w:rFonts w:ascii="Arial" w:eastAsia="MS Mincho" w:hAnsi="Arial" w:cs="Arial"/>
          <w:b/>
          <w:szCs w:val="20"/>
          <w:lang w:eastAsia="ja-JP"/>
        </w:rPr>
        <w:t xml:space="preserve"> </w:t>
      </w:r>
      <w:r w:rsidRPr="009E32D7">
        <w:rPr>
          <w:rFonts w:ascii="Arial" w:eastAsia="DengXian" w:hAnsi="Arial" w:cs="Arial"/>
          <w:b/>
          <w:szCs w:val="20"/>
          <w:lang w:eastAsia="zh-CN"/>
        </w:rPr>
        <w:t>– 13</w:t>
      </w:r>
      <w:r w:rsidRPr="009E32D7">
        <w:rPr>
          <w:rFonts w:ascii="Arial" w:eastAsia="DengXian" w:hAnsi="Arial" w:cs="Arial"/>
          <w:b/>
          <w:szCs w:val="20"/>
          <w:vertAlign w:val="superscript"/>
          <w:lang w:eastAsia="zh-CN"/>
        </w:rPr>
        <w:t>th</w:t>
      </w:r>
      <w:r w:rsidRPr="009E32D7">
        <w:rPr>
          <w:rFonts w:ascii="Arial" w:eastAsia="MS Mincho" w:hAnsi="Arial" w:cs="Arial"/>
          <w:b/>
          <w:bCs/>
          <w:szCs w:val="20"/>
          <w:lang w:eastAsia="ja-JP"/>
        </w:rPr>
        <w:t>, 2026</w:t>
      </w:r>
    </w:p>
    <w:p w14:paraId="5CCFE7D7" w14:textId="77777777" w:rsidR="009E32D7" w:rsidRPr="009E32D7" w:rsidRDefault="009E32D7" w:rsidP="009E32D7">
      <w:pPr>
        <w:tabs>
          <w:tab w:val="center" w:pos="4536"/>
          <w:tab w:val="right" w:pos="9072"/>
        </w:tabs>
        <w:spacing w:before="120"/>
        <w:jc w:val="both"/>
        <w:rPr>
          <w:rFonts w:ascii="Arial" w:eastAsia="MS Mincho" w:hAnsi="Arial" w:cs="Arial"/>
          <w:b/>
          <w:bCs/>
          <w:szCs w:val="20"/>
          <w:lang w:eastAsia="ja-JP"/>
        </w:rPr>
      </w:pPr>
      <w:r w:rsidRPr="009E32D7">
        <w:rPr>
          <w:rFonts w:ascii="Arial" w:eastAsia="MS Mincho" w:hAnsi="Arial" w:cs="Arial"/>
          <w:b/>
          <w:bCs/>
          <w:szCs w:val="20"/>
          <w:lang w:eastAsia="ja-JP"/>
        </w:rPr>
        <w:t>Gothenburg, SE</w:t>
      </w:r>
    </w:p>
    <w:p w14:paraId="07319A1A" w14:textId="77777777" w:rsidR="00C449F8" w:rsidRPr="00C449F8" w:rsidRDefault="00C449F8" w:rsidP="002C348E">
      <w:pPr>
        <w:spacing w:after="0"/>
        <w:rPr>
          <w:rFonts w:hint="eastAsia"/>
        </w:rPr>
      </w:pPr>
    </w:p>
    <w:p w14:paraId="14F17C2A" w14:textId="2D7C8863" w:rsidR="00C449F8" w:rsidRPr="006661D8" w:rsidRDefault="00C449F8" w:rsidP="002C348E">
      <w:pPr>
        <w:tabs>
          <w:tab w:val="left" w:pos="2880"/>
        </w:tabs>
        <w:spacing w:after="0"/>
        <w:rPr>
          <w:rFonts w:hint="eastAsia"/>
          <w:b/>
          <w:bCs/>
        </w:rPr>
      </w:pPr>
      <w:r w:rsidRPr="006661D8">
        <w:rPr>
          <w:b/>
          <w:bCs/>
        </w:rPr>
        <w:t>Agenda item:</w:t>
      </w:r>
      <w:r w:rsidRPr="006661D8">
        <w:rPr>
          <w:b/>
          <w:bCs/>
        </w:rPr>
        <w:tab/>
      </w:r>
      <w:bookmarkStart w:id="1" w:name="Source"/>
      <w:bookmarkEnd w:id="1"/>
      <w:r w:rsidRPr="006661D8">
        <w:rPr>
          <w:b/>
          <w:bCs/>
        </w:rPr>
        <w:t>1</w:t>
      </w:r>
      <w:r w:rsidR="00115494">
        <w:rPr>
          <w:b/>
          <w:bCs/>
        </w:rPr>
        <w:t>0</w:t>
      </w:r>
      <w:r w:rsidR="009E32D7">
        <w:rPr>
          <w:b/>
          <w:bCs/>
        </w:rPr>
        <w:t>.5.</w:t>
      </w:r>
      <w:r w:rsidR="003C4019">
        <w:rPr>
          <w:b/>
          <w:bCs/>
        </w:rPr>
        <w:t>2</w:t>
      </w:r>
      <w:r w:rsidR="009E32D7">
        <w:rPr>
          <w:b/>
          <w:bCs/>
        </w:rPr>
        <w:t>.</w:t>
      </w:r>
      <w:r w:rsidR="003C4019">
        <w:rPr>
          <w:b/>
          <w:bCs/>
        </w:rPr>
        <w:t>4</w:t>
      </w:r>
    </w:p>
    <w:p w14:paraId="0F3521E1" w14:textId="77777777" w:rsidR="00C449F8" w:rsidRPr="006661D8" w:rsidRDefault="00C449F8" w:rsidP="002C348E">
      <w:pPr>
        <w:tabs>
          <w:tab w:val="left" w:pos="2880"/>
        </w:tabs>
        <w:spacing w:after="0"/>
        <w:rPr>
          <w:rFonts w:hint="eastAsia"/>
          <w:b/>
          <w:bCs/>
        </w:rPr>
      </w:pPr>
      <w:r w:rsidRPr="006661D8">
        <w:rPr>
          <w:b/>
          <w:bCs/>
        </w:rPr>
        <w:t>Source</w:t>
      </w:r>
      <w:proofErr w:type="gramStart"/>
      <w:r w:rsidRPr="006661D8">
        <w:rPr>
          <w:b/>
          <w:bCs/>
        </w:rPr>
        <w:t xml:space="preserve">: </w:t>
      </w:r>
      <w:r w:rsidRPr="006661D8">
        <w:rPr>
          <w:b/>
          <w:bCs/>
        </w:rPr>
        <w:tab/>
        <w:t>Qualcomm</w:t>
      </w:r>
      <w:proofErr w:type="gramEnd"/>
      <w:r w:rsidRPr="006661D8">
        <w:rPr>
          <w:b/>
          <w:bCs/>
        </w:rPr>
        <w:t xml:space="preserve"> Incorporated</w:t>
      </w:r>
    </w:p>
    <w:p w14:paraId="04617C09" w14:textId="650F5084" w:rsidR="00C449F8" w:rsidRPr="006661D8" w:rsidRDefault="00C449F8" w:rsidP="002C348E">
      <w:pPr>
        <w:tabs>
          <w:tab w:val="left" w:pos="2880"/>
        </w:tabs>
        <w:spacing w:after="0"/>
        <w:rPr>
          <w:rFonts w:hint="eastAsia"/>
          <w:b/>
          <w:bCs/>
        </w:rPr>
      </w:pPr>
      <w:r w:rsidRPr="006661D8">
        <w:rPr>
          <w:b/>
          <w:bCs/>
        </w:rPr>
        <w:t>Title</w:t>
      </w:r>
      <w:proofErr w:type="gramStart"/>
      <w:r w:rsidRPr="006661D8">
        <w:rPr>
          <w:b/>
          <w:bCs/>
        </w:rPr>
        <w:t xml:space="preserve">: </w:t>
      </w:r>
      <w:r w:rsidRPr="006661D8">
        <w:rPr>
          <w:b/>
          <w:bCs/>
        </w:rPr>
        <w:tab/>
      </w:r>
      <w:r w:rsidR="003C4019">
        <w:rPr>
          <w:b/>
          <w:bCs/>
        </w:rPr>
        <w:t>Beam</w:t>
      </w:r>
      <w:proofErr w:type="gramEnd"/>
      <w:r w:rsidR="003C4019">
        <w:rPr>
          <w:b/>
          <w:bCs/>
        </w:rPr>
        <w:t xml:space="preserve"> Management for Downlink and Uplink</w:t>
      </w:r>
    </w:p>
    <w:p w14:paraId="2AE02572" w14:textId="77777777" w:rsidR="00C449F8" w:rsidRPr="005B2A92" w:rsidRDefault="00C449F8" w:rsidP="002C348E">
      <w:pPr>
        <w:tabs>
          <w:tab w:val="left" w:pos="2880"/>
        </w:tabs>
        <w:spacing w:after="0"/>
        <w:rPr>
          <w:rFonts w:hint="eastAsia"/>
          <w:b/>
          <w:bCs/>
        </w:rPr>
      </w:pPr>
      <w:r w:rsidRPr="005B2A92">
        <w:rPr>
          <w:b/>
          <w:bCs/>
        </w:rPr>
        <w:t>Document for:</w:t>
      </w:r>
      <w:r w:rsidRPr="005B2A92">
        <w:rPr>
          <w:b/>
          <w:bCs/>
        </w:rPr>
        <w:tab/>
      </w:r>
      <w:bookmarkStart w:id="2" w:name="DocumentFor"/>
      <w:bookmarkEnd w:id="2"/>
      <w:r w:rsidRPr="005B2A92">
        <w:rPr>
          <w:b/>
          <w:bCs/>
        </w:rPr>
        <w:t>Discussion/Decision</w:t>
      </w:r>
    </w:p>
    <w:p w14:paraId="7F60A231" w14:textId="77777777" w:rsidR="009A3A70" w:rsidRPr="00E2274E" w:rsidRDefault="009A3A70" w:rsidP="00FF41E9">
      <w:pPr>
        <w:pStyle w:val="Heading1"/>
      </w:pPr>
      <w:r w:rsidRPr="00E2274E">
        <w:t>Introduction</w:t>
      </w:r>
    </w:p>
    <w:p w14:paraId="6F313010" w14:textId="28EE2376" w:rsidR="00EA40EE" w:rsidRPr="00483584" w:rsidRDefault="00582DAC" w:rsidP="006011BA">
      <w:pPr>
        <w:pStyle w:val="proposal"/>
        <w:rPr>
          <w:b w:val="0"/>
          <w:bCs w:val="0"/>
        </w:rPr>
      </w:pPr>
      <w:r w:rsidRPr="00483584">
        <w:rPr>
          <w:b w:val="0"/>
          <w:bCs w:val="0"/>
        </w:rPr>
        <w:t xml:space="preserve">In this paper, we </w:t>
      </w:r>
      <w:r>
        <w:rPr>
          <w:b w:val="0"/>
          <w:bCs w:val="0"/>
        </w:rPr>
        <w:t xml:space="preserve">provide our view on </w:t>
      </w:r>
      <w:r w:rsidR="009300F2">
        <w:rPr>
          <w:b w:val="0"/>
          <w:bCs w:val="0"/>
        </w:rPr>
        <w:t xml:space="preserve">6G </w:t>
      </w:r>
      <w:r w:rsidR="00BE34C6">
        <w:rPr>
          <w:b w:val="0"/>
          <w:bCs w:val="0"/>
        </w:rPr>
        <w:t>beam management for downlink and uplink</w:t>
      </w:r>
      <w:r w:rsidR="00653785">
        <w:rPr>
          <w:b w:val="0"/>
          <w:bCs w:val="0"/>
        </w:rPr>
        <w:t xml:space="preserve"> aspects</w:t>
      </w:r>
      <w:r w:rsidR="00DE1883">
        <w:rPr>
          <w:b w:val="0"/>
          <w:bCs w:val="0"/>
        </w:rPr>
        <w:t>.</w:t>
      </w:r>
    </w:p>
    <w:p w14:paraId="52F97D09" w14:textId="4C24097B" w:rsidR="00E45080" w:rsidRDefault="00A96D26" w:rsidP="00E45080">
      <w:pPr>
        <w:pStyle w:val="Heading1"/>
        <w:rPr>
          <w:rFonts w:eastAsia="Yu Gothic"/>
          <w:lang w:eastAsia="ja-JP"/>
        </w:rPr>
      </w:pPr>
      <w:r>
        <w:t>U</w:t>
      </w:r>
      <w:r w:rsidR="008336F7" w:rsidRPr="00815D87">
        <w:t xml:space="preserve">nified TCI </w:t>
      </w:r>
      <w:proofErr w:type="gramStart"/>
      <w:r w:rsidR="008336F7">
        <w:t>state based</w:t>
      </w:r>
      <w:proofErr w:type="gramEnd"/>
      <w:r w:rsidR="008336F7">
        <w:t xml:space="preserve"> beam management </w:t>
      </w:r>
      <w:r w:rsidR="008A4D77">
        <w:rPr>
          <w:rFonts w:eastAsia="Yu Gothic"/>
          <w:lang w:eastAsia="ja-JP"/>
        </w:rPr>
        <w:t xml:space="preserve">as </w:t>
      </w:r>
      <w:r w:rsidR="008336F7">
        <w:rPr>
          <w:rFonts w:eastAsia="Yu Gothic"/>
          <w:lang w:eastAsia="ja-JP"/>
        </w:rPr>
        <w:t xml:space="preserve">6G </w:t>
      </w:r>
      <w:r w:rsidR="005E421B">
        <w:rPr>
          <w:rFonts w:eastAsia="Yu Gothic"/>
          <w:lang w:eastAsia="ja-JP"/>
        </w:rPr>
        <w:t xml:space="preserve">design </w:t>
      </w:r>
      <w:r w:rsidR="009A08BC">
        <w:rPr>
          <w:rFonts w:eastAsia="Yu Gothic"/>
          <w:lang w:eastAsia="ja-JP"/>
        </w:rPr>
        <w:t>baseline</w:t>
      </w:r>
    </w:p>
    <w:p w14:paraId="621011C2" w14:textId="1112F679" w:rsidR="00815D87" w:rsidRPr="00815D87" w:rsidRDefault="00815D87" w:rsidP="00E241FC">
      <w:pPr>
        <w:jc w:val="both"/>
        <w:rPr>
          <w:rFonts w:eastAsia="Yu Gothic"/>
          <w:lang w:val="en-GB" w:eastAsia="ja-JP"/>
        </w:rPr>
      </w:pPr>
      <w:r w:rsidRPr="00815D87">
        <w:rPr>
          <w:rFonts w:eastAsia="Yu Gothic"/>
          <w:lang w:val="en-GB" w:eastAsia="ja-JP"/>
        </w:rPr>
        <w:t xml:space="preserve">In 5G, multi-beam operation has been widely deployed across different frequency ranges. As one key component for multi-beam operation, </w:t>
      </w:r>
      <w:r w:rsidR="0024282A">
        <w:rPr>
          <w:rFonts w:eastAsia="Yu Gothic"/>
          <w:lang w:val="en-GB" w:eastAsia="ja-JP"/>
        </w:rPr>
        <w:t xml:space="preserve">unified TCI state has been introduced </w:t>
      </w:r>
      <w:r w:rsidR="00E241FC">
        <w:rPr>
          <w:rFonts w:eastAsia="Yu Gothic"/>
          <w:lang w:val="en-GB" w:eastAsia="ja-JP"/>
        </w:rPr>
        <w:t xml:space="preserve">in R17 </w:t>
      </w:r>
      <w:r w:rsidR="0024282A">
        <w:rPr>
          <w:rFonts w:eastAsia="Yu Gothic"/>
          <w:lang w:val="en-GB" w:eastAsia="ja-JP"/>
        </w:rPr>
        <w:t xml:space="preserve">to switch </w:t>
      </w:r>
      <w:r w:rsidR="004E7A3F">
        <w:rPr>
          <w:rFonts w:eastAsia="Yu Gothic"/>
          <w:lang w:val="en-GB" w:eastAsia="ja-JP"/>
        </w:rPr>
        <w:t xml:space="preserve">the common beam </w:t>
      </w:r>
      <w:r w:rsidR="007C7C3B">
        <w:rPr>
          <w:rFonts w:eastAsia="Yu Gothic"/>
          <w:lang w:val="en-GB" w:eastAsia="ja-JP"/>
        </w:rPr>
        <w:t>associated with</w:t>
      </w:r>
      <w:r w:rsidR="000E0988">
        <w:rPr>
          <w:rFonts w:eastAsia="Yu Gothic"/>
          <w:lang w:val="en-GB" w:eastAsia="ja-JP"/>
        </w:rPr>
        <w:t xml:space="preserve"> multiple channels/signals via a single beam switch command</w:t>
      </w:r>
      <w:r w:rsidR="007A5A08">
        <w:rPr>
          <w:rFonts w:eastAsia="Yu Gothic"/>
          <w:lang w:val="en-GB" w:eastAsia="ja-JP"/>
        </w:rPr>
        <w:t xml:space="preserve">, </w:t>
      </w:r>
      <w:r w:rsidR="007B51C1">
        <w:rPr>
          <w:rFonts w:eastAsia="Yu Gothic"/>
          <w:lang w:val="en-GB" w:eastAsia="ja-JP"/>
        </w:rPr>
        <w:t xml:space="preserve">instead of </w:t>
      </w:r>
      <w:r w:rsidR="00AB2045">
        <w:rPr>
          <w:rFonts w:eastAsia="Yu Gothic"/>
          <w:lang w:val="en-GB" w:eastAsia="ja-JP"/>
        </w:rPr>
        <w:t xml:space="preserve">multiple individual </w:t>
      </w:r>
      <w:r w:rsidR="00885214">
        <w:rPr>
          <w:rFonts w:eastAsia="Yu Gothic"/>
          <w:lang w:val="en-GB" w:eastAsia="ja-JP"/>
        </w:rPr>
        <w:t>commands</w:t>
      </w:r>
      <w:r w:rsidR="00F90CCC">
        <w:rPr>
          <w:rFonts w:eastAsia="Yu Gothic"/>
          <w:lang w:val="en-GB" w:eastAsia="ja-JP"/>
        </w:rPr>
        <w:t xml:space="preserve">. This saves both </w:t>
      </w:r>
      <w:r w:rsidR="00285E29">
        <w:rPr>
          <w:rFonts w:eastAsia="Yu Gothic"/>
          <w:lang w:val="en-GB" w:eastAsia="ja-JP"/>
        </w:rPr>
        <w:t xml:space="preserve">beam indication </w:t>
      </w:r>
      <w:r w:rsidR="00F90CCC">
        <w:rPr>
          <w:rFonts w:eastAsia="Yu Gothic"/>
          <w:lang w:val="en-GB" w:eastAsia="ja-JP"/>
        </w:rPr>
        <w:t>overhead and latency</w:t>
      </w:r>
      <w:r w:rsidR="00285E29">
        <w:rPr>
          <w:rFonts w:eastAsia="Yu Gothic"/>
          <w:lang w:val="en-GB" w:eastAsia="ja-JP"/>
        </w:rPr>
        <w:t xml:space="preserve">, compared with R15 </w:t>
      </w:r>
      <w:r w:rsidR="00E241FC">
        <w:rPr>
          <w:rFonts w:eastAsia="Yu Gothic"/>
          <w:lang w:val="en-GB" w:eastAsia="ja-JP"/>
        </w:rPr>
        <w:t xml:space="preserve">TCI state framework. Therefore, </w:t>
      </w:r>
      <w:r w:rsidRPr="00815D87">
        <w:rPr>
          <w:rFonts w:eastAsia="Yu Gothic"/>
          <w:lang w:val="en-GB" w:eastAsia="ja-JP"/>
        </w:rPr>
        <w:t>the beam management based on unified TCI state framework should be considered as baseline in 6G, across frequency ranges.</w:t>
      </w:r>
      <w:r w:rsidR="00CD3175">
        <w:rPr>
          <w:rFonts w:eastAsia="Yu Gothic"/>
          <w:lang w:val="en-GB" w:eastAsia="ja-JP"/>
        </w:rPr>
        <w:t xml:space="preserve"> </w:t>
      </w:r>
    </w:p>
    <w:p w14:paraId="0D717011" w14:textId="63E5AB4B" w:rsidR="00E45080" w:rsidRDefault="00815D87" w:rsidP="00815D87">
      <w:pPr>
        <w:pStyle w:val="proposal"/>
        <w:jc w:val="both"/>
      </w:pPr>
      <w:r w:rsidRPr="00815D87">
        <w:t xml:space="preserve">Proposal </w:t>
      </w:r>
      <w:r w:rsidR="001E53BF">
        <w:fldChar w:fldCharType="begin"/>
      </w:r>
      <w:r w:rsidR="001E53BF">
        <w:instrText xml:space="preserve"> </w:instrText>
      </w:r>
      <w:r w:rsidR="001E53BF" w:rsidRPr="009E3B3D">
        <w:instrText>SEQ Proposal</w:instrText>
      </w:r>
      <w:r w:rsidR="001E53BF">
        <w:instrText xml:space="preserve"> </w:instrText>
      </w:r>
      <w:r w:rsidR="001E53BF">
        <w:fldChar w:fldCharType="separate"/>
      </w:r>
      <w:r w:rsidR="009D0B1A">
        <w:rPr>
          <w:noProof/>
        </w:rPr>
        <w:t>1</w:t>
      </w:r>
      <w:r w:rsidR="001E53BF">
        <w:fldChar w:fldCharType="end"/>
      </w:r>
      <w:r w:rsidRPr="00815D87">
        <w:t xml:space="preserve">: Beam management based on unified TCI </w:t>
      </w:r>
      <w:r>
        <w:t xml:space="preserve">state </w:t>
      </w:r>
      <w:r w:rsidRPr="00815D87">
        <w:t>should be baseline in 6G</w:t>
      </w:r>
    </w:p>
    <w:p w14:paraId="1EB19316" w14:textId="0ACDB41B" w:rsidR="00A06322" w:rsidRDefault="00A06322" w:rsidP="00A06322">
      <w:pPr>
        <w:pStyle w:val="Heading1"/>
      </w:pPr>
      <w:r>
        <w:t xml:space="preserve">Motivation for </w:t>
      </w:r>
      <w:r w:rsidR="006A32D7">
        <w:t>beam management enhancement</w:t>
      </w:r>
    </w:p>
    <w:p w14:paraId="1D646E6A" w14:textId="6BDAB6AA" w:rsidR="00A06322" w:rsidRDefault="000851A6" w:rsidP="00A06322">
      <w:pPr>
        <w:jc w:val="both"/>
        <w:rPr>
          <w:rFonts w:hint="eastAsia"/>
        </w:rPr>
      </w:pPr>
      <w:r w:rsidRPr="000851A6">
        <w:t xml:space="preserve">In </w:t>
      </w:r>
      <w:r w:rsidR="009C3D03">
        <w:t>our view</w:t>
      </w:r>
      <w:r w:rsidRPr="000851A6">
        <w:t xml:space="preserve">, the 5G beam management </w:t>
      </w:r>
      <w:r w:rsidR="009C3D03">
        <w:t>has</w:t>
      </w:r>
      <w:r w:rsidRPr="000851A6">
        <w:t xml:space="preserve"> multiple limiting factors</w:t>
      </w:r>
      <w:r w:rsidR="009C3D03">
        <w:t xml:space="preserve"> as listed below</w:t>
      </w:r>
      <w:r w:rsidR="00961312">
        <w:t>:</w:t>
      </w:r>
      <w:r w:rsidR="00A06322">
        <w:t xml:space="preserve"> </w:t>
      </w:r>
    </w:p>
    <w:p w14:paraId="4DE1D781" w14:textId="28FB85A2" w:rsidR="00A06322" w:rsidRDefault="00F2449F" w:rsidP="00A06322">
      <w:pPr>
        <w:pStyle w:val="ListParagraph"/>
        <w:numPr>
          <w:ilvl w:val="0"/>
          <w:numId w:val="11"/>
        </w:numPr>
        <w:jc w:val="both"/>
      </w:pPr>
      <w:r>
        <w:t>On the beam selection/determination</w:t>
      </w:r>
    </w:p>
    <w:p w14:paraId="37853151" w14:textId="19CACCF9" w:rsidR="001C755E" w:rsidRDefault="00DA7CC4" w:rsidP="008965F7">
      <w:pPr>
        <w:pStyle w:val="ListParagraph"/>
        <w:numPr>
          <w:ilvl w:val="1"/>
          <w:numId w:val="11"/>
        </w:numPr>
        <w:jc w:val="both"/>
      </w:pPr>
      <w:r>
        <w:t xml:space="preserve">First, </w:t>
      </w:r>
      <w:r w:rsidRPr="00DA7CC4">
        <w:t xml:space="preserve">the </w:t>
      </w:r>
      <w:r>
        <w:t xml:space="preserve">current </w:t>
      </w:r>
      <w:r w:rsidR="00FB1457">
        <w:t xml:space="preserve">analog </w:t>
      </w:r>
      <w:r w:rsidRPr="00DA7CC4">
        <w:t>beam selection is among a set of pre-determined candidate beams</w:t>
      </w:r>
      <w:r w:rsidR="00C55322">
        <w:t xml:space="preserve"> in </w:t>
      </w:r>
      <w:r w:rsidR="00200033">
        <w:t xml:space="preserve">a fixed </w:t>
      </w:r>
      <w:r w:rsidR="000E38A9">
        <w:t xml:space="preserve">codebook. </w:t>
      </w:r>
      <w:r w:rsidR="000F2F57" w:rsidRPr="000F2F57">
        <w:t xml:space="preserve">The selected </w:t>
      </w:r>
      <w:r w:rsidR="00E721C8">
        <w:t xml:space="preserve">candidate </w:t>
      </w:r>
      <w:r w:rsidR="000F2F57" w:rsidRPr="000F2F57">
        <w:t xml:space="preserve">beam </w:t>
      </w:r>
      <w:r w:rsidR="00A0518F">
        <w:t>may not well match the channel</w:t>
      </w:r>
      <w:r w:rsidR="004A36EC">
        <w:t xml:space="preserve">. According to initial results, this may </w:t>
      </w:r>
      <w:r w:rsidR="0060244E">
        <w:t xml:space="preserve">result in substantial </w:t>
      </w:r>
      <w:r w:rsidR="001C2B91">
        <w:t xml:space="preserve">spectral efficiency degradation, compared with </w:t>
      </w:r>
      <w:r w:rsidR="00935DB2">
        <w:t xml:space="preserve">better optimized </w:t>
      </w:r>
      <w:r w:rsidR="00255638">
        <w:t xml:space="preserve">analog </w:t>
      </w:r>
      <w:r w:rsidR="00935DB2">
        <w:t>beam weights</w:t>
      </w:r>
    </w:p>
    <w:p w14:paraId="08A82C52" w14:textId="7C7B1B14" w:rsidR="00AA7FF2" w:rsidRDefault="00AA7FF2" w:rsidP="008965F7">
      <w:pPr>
        <w:pStyle w:val="ListParagraph"/>
        <w:numPr>
          <w:ilvl w:val="1"/>
          <w:numId w:val="11"/>
        </w:numPr>
        <w:jc w:val="both"/>
      </w:pPr>
      <w:r>
        <w:t xml:space="preserve">Second, the </w:t>
      </w:r>
      <w:r w:rsidR="00E3644E">
        <w:t xml:space="preserve">current beam report and beam failure detection are mainly based on DL metrics. </w:t>
      </w:r>
      <w:r w:rsidR="000B70E3">
        <w:t xml:space="preserve">As </w:t>
      </w:r>
      <w:r w:rsidR="00D37510">
        <w:t xml:space="preserve">a </w:t>
      </w:r>
      <w:r w:rsidR="000B70E3">
        <w:t xml:space="preserve">result, </w:t>
      </w:r>
      <w:r w:rsidR="00D37510">
        <w:t>the selected beam may not be optimal for UL transmission</w:t>
      </w:r>
      <w:r w:rsidR="00BE1C48">
        <w:t xml:space="preserve">, e.g. due to MPE/SAR limitations in UL. </w:t>
      </w:r>
      <w:r w:rsidR="00A9190C">
        <w:t xml:space="preserve">In addition, </w:t>
      </w:r>
      <w:r w:rsidR="00D20E3C">
        <w:t>the DL based beam failure detection may not detect the UL beam failure</w:t>
      </w:r>
      <w:r w:rsidR="002008F1">
        <w:t xml:space="preserve">, which is more likely to happen due to typically </w:t>
      </w:r>
      <w:r w:rsidR="00BA16B4">
        <w:t>poorer</w:t>
      </w:r>
      <w:r w:rsidR="002008F1">
        <w:t xml:space="preserve"> coverage in UL</w:t>
      </w:r>
    </w:p>
    <w:p w14:paraId="241329F7" w14:textId="681FA725" w:rsidR="00213678" w:rsidRDefault="00213678" w:rsidP="00A06322">
      <w:pPr>
        <w:pStyle w:val="ListParagraph"/>
        <w:numPr>
          <w:ilvl w:val="0"/>
          <w:numId w:val="11"/>
        </w:numPr>
        <w:jc w:val="both"/>
        <w:rPr>
          <w:rFonts w:hint="eastAsia"/>
        </w:rPr>
      </w:pPr>
      <w:bookmarkStart w:id="3" w:name="_Hlk220248477"/>
      <w:r>
        <w:t>On</w:t>
      </w:r>
      <w:r w:rsidR="00BC0025">
        <w:t xml:space="preserve"> the </w:t>
      </w:r>
      <w:r w:rsidR="0048315E">
        <w:t xml:space="preserve">beam management </w:t>
      </w:r>
      <w:r w:rsidR="00BC0025">
        <w:t>overhead</w:t>
      </w:r>
      <w:r w:rsidR="0048315E">
        <w:t>/</w:t>
      </w:r>
      <w:r w:rsidR="00BC0025">
        <w:t>latency</w:t>
      </w:r>
    </w:p>
    <w:p w14:paraId="0C4D1026" w14:textId="79898967" w:rsidR="000848D2" w:rsidRDefault="009E5D32" w:rsidP="00BC0025">
      <w:pPr>
        <w:pStyle w:val="ListParagraph"/>
        <w:numPr>
          <w:ilvl w:val="1"/>
          <w:numId w:val="11"/>
        </w:numPr>
        <w:jc w:val="both"/>
      </w:pPr>
      <w:r>
        <w:t xml:space="preserve">As </w:t>
      </w:r>
      <w:r w:rsidR="007B1555">
        <w:t xml:space="preserve">reflected </w:t>
      </w:r>
      <w:r w:rsidR="009902F2">
        <w:t>in</w:t>
      </w:r>
      <w:r w:rsidR="007B1555">
        <w:t xml:space="preserve"> </w:t>
      </w:r>
      <w:r w:rsidR="00701218">
        <w:t xml:space="preserve">coverage study in 5G, DL/UL messages in initial access are </w:t>
      </w:r>
      <w:proofErr w:type="gramStart"/>
      <w:r w:rsidR="00701218">
        <w:t xml:space="preserve">typically </w:t>
      </w:r>
      <w:r w:rsidR="00091F28">
        <w:t xml:space="preserve"> bottleneck</w:t>
      </w:r>
      <w:proofErr w:type="gramEnd"/>
      <w:r w:rsidR="00091F28">
        <w:t xml:space="preserve"> </w:t>
      </w:r>
      <w:r w:rsidR="009902F2">
        <w:t xml:space="preserve">due to </w:t>
      </w:r>
      <w:r w:rsidR="00821900">
        <w:t>sub</w:t>
      </w:r>
      <w:r w:rsidR="0081639B">
        <w:t xml:space="preserve">optimal </w:t>
      </w:r>
      <w:r w:rsidR="00221F7C">
        <w:t>used beams</w:t>
      </w:r>
      <w:r w:rsidR="00E61BF2">
        <w:t xml:space="preserve">. However, the </w:t>
      </w:r>
      <w:r w:rsidR="00687BF6">
        <w:t xml:space="preserve">beam refinement </w:t>
      </w:r>
      <w:r w:rsidR="00E25EBA">
        <w:t xml:space="preserve">can only happen after RRC setup </w:t>
      </w:r>
      <w:proofErr w:type="gramStart"/>
      <w:r w:rsidR="00E25EBA">
        <w:t>complete</w:t>
      </w:r>
      <w:proofErr w:type="gramEnd"/>
      <w:r w:rsidR="00E25EBA">
        <w:t xml:space="preserve">. </w:t>
      </w:r>
      <w:r w:rsidR="00694AA6">
        <w:t>Theref</w:t>
      </w:r>
      <w:r w:rsidR="00995550">
        <w:t>ore</w:t>
      </w:r>
      <w:bookmarkEnd w:id="3"/>
      <w:r w:rsidR="00995550">
        <w:t xml:space="preserve">, it would be beneficial to consider early beam refinement </w:t>
      </w:r>
      <w:r w:rsidR="00FB406C">
        <w:t xml:space="preserve">to </w:t>
      </w:r>
      <w:r w:rsidR="002752E9">
        <w:t xml:space="preserve">improve </w:t>
      </w:r>
      <w:r w:rsidR="000848D2">
        <w:t>the coverage of initial access messages</w:t>
      </w:r>
    </w:p>
    <w:p w14:paraId="7FDC2685" w14:textId="38E64EB7" w:rsidR="00BC0025" w:rsidRDefault="00AA3877" w:rsidP="00AA3877">
      <w:pPr>
        <w:pStyle w:val="ListParagraph"/>
        <w:numPr>
          <w:ilvl w:val="1"/>
          <w:numId w:val="11"/>
        </w:numPr>
        <w:jc w:val="both"/>
      </w:pPr>
      <w:r>
        <w:lastRenderedPageBreak/>
        <w:t xml:space="preserve">Another </w:t>
      </w:r>
      <w:r w:rsidR="00371707">
        <w:t xml:space="preserve">issue </w:t>
      </w:r>
      <w:r>
        <w:t xml:space="preserve">is the </w:t>
      </w:r>
      <w:r w:rsidR="00371707">
        <w:t xml:space="preserve">fully network controlled beam activation/indication in 5G, where every beam activation/indication command </w:t>
      </w:r>
      <w:proofErr w:type="gramStart"/>
      <w:r w:rsidR="007A5D22">
        <w:t>has to</w:t>
      </w:r>
      <w:proofErr w:type="gramEnd"/>
      <w:r w:rsidR="007A5D22">
        <w:t xml:space="preserve"> be</w:t>
      </w:r>
      <w:r w:rsidR="00371707">
        <w:t xml:space="preserve"> issued by the network. </w:t>
      </w:r>
      <w:r w:rsidR="009C712B">
        <w:t xml:space="preserve">The corresponding overhead and latency can be reduced by </w:t>
      </w:r>
      <w:r w:rsidR="002E7C48">
        <w:t xml:space="preserve">considering UE </w:t>
      </w:r>
      <w:r w:rsidR="00AD6110">
        <w:t xml:space="preserve">initiated beam activation/switch, e.g. directly via beam report. </w:t>
      </w:r>
      <w:r w:rsidR="009A1CC5">
        <w:t xml:space="preserve">In extreme case of FR1, the beam indication command </w:t>
      </w:r>
      <w:r w:rsidR="008D70E6">
        <w:t>can</w:t>
      </w:r>
      <w:r w:rsidR="009A1CC5">
        <w:t xml:space="preserve"> be </w:t>
      </w:r>
      <w:r w:rsidR="008D70E6">
        <w:t xml:space="preserve">even </w:t>
      </w:r>
      <w:r w:rsidR="008E2089">
        <w:t>removed</w:t>
      </w:r>
      <w:r w:rsidR="00A7703D">
        <w:t xml:space="preserve"> by considering UE autonomous TCI state swit</w:t>
      </w:r>
      <w:r w:rsidR="008D70E6">
        <w:t>ch</w:t>
      </w:r>
      <w:r w:rsidR="004B276F">
        <w:t xml:space="preserve">, e.g. by </w:t>
      </w:r>
      <w:r w:rsidR="0091097A">
        <w:t xml:space="preserve">directly </w:t>
      </w:r>
      <w:r w:rsidR="004B276F">
        <w:t>using the strongest SSB for T/F tracking</w:t>
      </w:r>
      <w:r w:rsidR="0091097A">
        <w:t>, without the need for explicit beam switch</w:t>
      </w:r>
      <w:r w:rsidR="00D142FC">
        <w:t xml:space="preserve"> indication</w:t>
      </w:r>
    </w:p>
    <w:p w14:paraId="1064D6E7" w14:textId="5592C4C7" w:rsidR="00A06322" w:rsidRDefault="00D142FC" w:rsidP="0039762D">
      <w:pPr>
        <w:pStyle w:val="ListParagraph"/>
        <w:numPr>
          <w:ilvl w:val="0"/>
          <w:numId w:val="11"/>
        </w:numPr>
        <w:jc w:val="both"/>
      </w:pPr>
      <w:r>
        <w:t xml:space="preserve">On the </w:t>
      </w:r>
      <w:r w:rsidR="008E7901">
        <w:t>QCL indication</w:t>
      </w:r>
      <w:r w:rsidR="00EC2CC9">
        <w:t>/update</w:t>
      </w:r>
    </w:p>
    <w:p w14:paraId="7E53D226" w14:textId="35E85332" w:rsidR="00A06322" w:rsidRDefault="00A6391D" w:rsidP="00830F26">
      <w:pPr>
        <w:pStyle w:val="ListParagraph"/>
        <w:numPr>
          <w:ilvl w:val="1"/>
          <w:numId w:val="11"/>
        </w:numPr>
        <w:jc w:val="both"/>
      </w:pPr>
      <w:r>
        <w:t>In current CA, o</w:t>
      </w:r>
      <w:r w:rsidRPr="00A6391D">
        <w:t xml:space="preserve">ne complexity related to SSB measurement is that UE </w:t>
      </w:r>
      <w:proofErr w:type="gramStart"/>
      <w:r w:rsidRPr="00A6391D">
        <w:t>has to</w:t>
      </w:r>
      <w:proofErr w:type="gramEnd"/>
      <w:r w:rsidRPr="00A6391D">
        <w:t xml:space="preserve"> measure SSBs on each CC with SSB transmission to identify good SSBs per CC and corresponding UE Rx beams. UE may have to do this for every CC with SSB transmission, due to lack of knowledge on whether SSBs on different CCs have identical QCL type-D or not. The measurement effort can be reduced if network can indicate SSBs on different CCs have identical QCL type-D</w:t>
      </w:r>
    </w:p>
    <w:p w14:paraId="393A3D2E" w14:textId="2775C969" w:rsidR="001C0B64" w:rsidRDefault="00C12688" w:rsidP="00830F26">
      <w:pPr>
        <w:pStyle w:val="ListParagraph"/>
        <w:numPr>
          <w:ilvl w:val="1"/>
          <w:numId w:val="11"/>
        </w:numPr>
        <w:jc w:val="both"/>
      </w:pPr>
      <w:r>
        <w:t xml:space="preserve">In addition, </w:t>
      </w:r>
      <w:r w:rsidR="00540298">
        <w:t xml:space="preserve">as the indicated TCI state changes, the </w:t>
      </w:r>
      <w:proofErr w:type="gramStart"/>
      <w:r w:rsidR="00540298">
        <w:t>measured periodic CSI-RS</w:t>
      </w:r>
      <w:proofErr w:type="gramEnd"/>
      <w:r w:rsidR="00BB6387">
        <w:t>, e.g. for CSI,</w:t>
      </w:r>
      <w:r w:rsidR="00540298">
        <w:t xml:space="preserve"> may also need to be update</w:t>
      </w:r>
      <w:r w:rsidR="00BB6387">
        <w:t xml:space="preserve">d to match the new beam. In 5G, this </w:t>
      </w:r>
      <w:r w:rsidR="00FC7028">
        <w:t xml:space="preserve">may have to involve RRC reconfiguration due to lack of dynamic switching mechanism for </w:t>
      </w:r>
      <w:r w:rsidR="00B65194">
        <w:t>the periodic CSI-RS itself</w:t>
      </w:r>
      <w:r w:rsidR="00887B38">
        <w:t xml:space="preserve"> or its QCL</w:t>
      </w:r>
      <w:r w:rsidR="00B65194">
        <w:t xml:space="preserve">. </w:t>
      </w:r>
      <w:r w:rsidR="00F50E61">
        <w:t>This aspect</w:t>
      </w:r>
      <w:r w:rsidR="007D70FF">
        <w:t xml:space="preserve"> </w:t>
      </w:r>
      <w:r w:rsidR="00F50E61">
        <w:t>should</w:t>
      </w:r>
      <w:r w:rsidR="007D70FF">
        <w:t xml:space="preserve"> be studied in 6G</w:t>
      </w:r>
      <w:r w:rsidR="00382E19">
        <w:t xml:space="preserve"> as well</w:t>
      </w:r>
      <w:r w:rsidR="00540298">
        <w:t xml:space="preserve"> </w:t>
      </w:r>
    </w:p>
    <w:p w14:paraId="61DF1E6C" w14:textId="5E4DB548" w:rsidR="00830F26" w:rsidRDefault="00830F26" w:rsidP="00830F26">
      <w:pPr>
        <w:pStyle w:val="ListParagraph"/>
        <w:numPr>
          <w:ilvl w:val="0"/>
          <w:numId w:val="11"/>
        </w:numPr>
        <w:jc w:val="both"/>
      </w:pPr>
      <w:r>
        <w:t xml:space="preserve">On </w:t>
      </w:r>
      <w:proofErr w:type="gramStart"/>
      <w:r>
        <w:t xml:space="preserve">the </w:t>
      </w:r>
      <w:r w:rsidR="00D579E3">
        <w:t>energy</w:t>
      </w:r>
      <w:proofErr w:type="gramEnd"/>
      <w:r w:rsidR="00D579E3">
        <w:t xml:space="preserve"> </w:t>
      </w:r>
      <w:r w:rsidR="00E16914">
        <w:t>efficiency</w:t>
      </w:r>
    </w:p>
    <w:p w14:paraId="3476394C" w14:textId="1DC8C4CE" w:rsidR="00A4065A" w:rsidRDefault="00950979" w:rsidP="0085204C">
      <w:pPr>
        <w:pStyle w:val="ListParagraph"/>
        <w:numPr>
          <w:ilvl w:val="1"/>
          <w:numId w:val="11"/>
        </w:numPr>
        <w:jc w:val="both"/>
      </w:pPr>
      <w:r>
        <w:t xml:space="preserve">As introduced in R19, event triggered beam report </w:t>
      </w:r>
      <w:r w:rsidR="003075A9">
        <w:t xml:space="preserve">can save UE energy by transmitting report only when the associated condition is satisfied. </w:t>
      </w:r>
      <w:r w:rsidR="00FF0360">
        <w:t xml:space="preserve">It would be beneficial to further extend this feature to </w:t>
      </w:r>
      <w:proofErr w:type="spellStart"/>
      <w:r w:rsidR="00FF0360">
        <w:t>mTRP</w:t>
      </w:r>
      <w:proofErr w:type="spellEnd"/>
      <w:r w:rsidR="00FF0360">
        <w:t xml:space="preserve"> scenario</w:t>
      </w:r>
      <w:r w:rsidR="0085204C">
        <w:t xml:space="preserve">. </w:t>
      </w:r>
      <w:r w:rsidR="001C0EEC">
        <w:t>Furthermore</w:t>
      </w:r>
      <w:r w:rsidR="00A4065A">
        <w:t xml:space="preserve">, </w:t>
      </w:r>
      <w:r w:rsidR="0085204C">
        <w:t xml:space="preserve">beam management mechanisms can </w:t>
      </w:r>
      <w:r w:rsidR="003971E9">
        <w:t>be designed to better accommodate</w:t>
      </w:r>
      <w:r w:rsidR="0085204C">
        <w:t xml:space="preserve"> energy efficiency use</w:t>
      </w:r>
      <w:r w:rsidR="003971E9">
        <w:t xml:space="preserve"> cases </w:t>
      </w:r>
      <w:r w:rsidR="0085204C">
        <w:t xml:space="preserve">at both </w:t>
      </w:r>
      <w:r w:rsidR="00FE7FDD">
        <w:t xml:space="preserve">sides, e.g. dynamic TRP on/off, </w:t>
      </w:r>
      <w:r w:rsidR="00DB7FB8">
        <w:t xml:space="preserve">UE spatial configuration adaptation </w:t>
      </w:r>
    </w:p>
    <w:p w14:paraId="50085DD2" w14:textId="57D273F5" w:rsidR="00870C02" w:rsidRDefault="00000367" w:rsidP="006011BA">
      <w:pPr>
        <w:pStyle w:val="Heading1"/>
        <w:rPr>
          <w:rFonts w:eastAsia="Yu Gothic"/>
          <w:lang w:eastAsia="ja-JP"/>
        </w:rPr>
      </w:pPr>
      <w:r>
        <w:t xml:space="preserve">Beam </w:t>
      </w:r>
      <w:r w:rsidR="00EF1488">
        <w:t>selection</w:t>
      </w:r>
      <w:r w:rsidR="00ED56A9">
        <w:t xml:space="preserve"> enhancement</w:t>
      </w:r>
    </w:p>
    <w:p w14:paraId="49FDDA59" w14:textId="1D22FB87" w:rsidR="00491742" w:rsidRPr="00491742" w:rsidRDefault="003F5A41" w:rsidP="00491742">
      <w:pPr>
        <w:pStyle w:val="Heading2"/>
      </w:pPr>
      <w:r>
        <w:t xml:space="preserve">Fixed beam sweep to full dimensional </w:t>
      </w:r>
      <w:r w:rsidR="00491742">
        <w:t>b</w:t>
      </w:r>
      <w:r>
        <w:t xml:space="preserve">eam </w:t>
      </w:r>
      <w:r w:rsidR="00BB4C56">
        <w:t>determination</w:t>
      </w:r>
    </w:p>
    <w:p w14:paraId="66A8CFFA" w14:textId="418F3D85" w:rsidR="00886376" w:rsidRPr="00886376" w:rsidRDefault="00886376" w:rsidP="00886376">
      <w:pPr>
        <w:jc w:val="both"/>
        <w:rPr>
          <w:rFonts w:eastAsia="Yu Gothic" w:hint="eastAsia"/>
          <w:lang w:val="en-GB" w:eastAsia="ja-JP"/>
        </w:rPr>
      </w:pPr>
      <w:r w:rsidRPr="00886376">
        <w:rPr>
          <w:rFonts w:eastAsia="Yu Gothic"/>
          <w:lang w:val="en-GB" w:eastAsia="ja-JP"/>
        </w:rPr>
        <w:t>In 5G</w:t>
      </w:r>
      <w:r w:rsidR="001A185C">
        <w:rPr>
          <w:rFonts w:eastAsia="Yu Gothic"/>
          <w:lang w:val="en-GB" w:eastAsia="ja-JP"/>
        </w:rPr>
        <w:t xml:space="preserve"> FR2</w:t>
      </w:r>
      <w:r w:rsidRPr="00886376">
        <w:rPr>
          <w:rFonts w:eastAsia="Yu Gothic"/>
          <w:lang w:val="en-GB" w:eastAsia="ja-JP"/>
        </w:rPr>
        <w:t xml:space="preserve">, </w:t>
      </w:r>
      <w:r w:rsidR="001A185C">
        <w:rPr>
          <w:rFonts w:eastAsia="Yu Gothic"/>
          <w:lang w:val="en-GB" w:eastAsia="ja-JP"/>
        </w:rPr>
        <w:t xml:space="preserve">the </w:t>
      </w:r>
      <w:proofErr w:type="spellStart"/>
      <w:r w:rsidRPr="00886376">
        <w:rPr>
          <w:rFonts w:eastAsia="Yu Gothic"/>
          <w:lang w:val="en-GB" w:eastAsia="ja-JP"/>
        </w:rPr>
        <w:t>analog</w:t>
      </w:r>
      <w:proofErr w:type="spellEnd"/>
      <w:r w:rsidRPr="00886376">
        <w:rPr>
          <w:rFonts w:eastAsia="Yu Gothic"/>
          <w:lang w:val="en-GB" w:eastAsia="ja-JP"/>
        </w:rPr>
        <w:t xml:space="preserve"> beam is selected within a fixed codebook at each side</w:t>
      </w:r>
      <w:r w:rsidR="001A185C">
        <w:rPr>
          <w:rFonts w:eastAsia="Yu Gothic"/>
          <w:lang w:val="en-GB" w:eastAsia="ja-JP"/>
        </w:rPr>
        <w:t xml:space="preserve">. </w:t>
      </w:r>
      <w:r w:rsidRPr="00886376">
        <w:rPr>
          <w:rFonts w:eastAsia="Yu Gothic"/>
          <w:lang w:val="en-GB" w:eastAsia="ja-JP"/>
        </w:rPr>
        <w:t>The selected beam may not be optimal due to fixed candidate beams</w:t>
      </w:r>
      <w:r w:rsidR="00F12187">
        <w:rPr>
          <w:rFonts w:eastAsia="Yu Gothic"/>
          <w:lang w:val="en-GB" w:eastAsia="ja-JP"/>
        </w:rPr>
        <w:t xml:space="preserve"> in the codebook. </w:t>
      </w:r>
      <w:r w:rsidRPr="00886376">
        <w:rPr>
          <w:rFonts w:eastAsia="Yu Gothic"/>
          <w:lang w:val="en-GB" w:eastAsia="ja-JP"/>
        </w:rPr>
        <w:t xml:space="preserve">In 6G, </w:t>
      </w:r>
      <w:proofErr w:type="spellStart"/>
      <w:r w:rsidRPr="00886376">
        <w:rPr>
          <w:rFonts w:eastAsia="Yu Gothic"/>
          <w:lang w:val="en-GB" w:eastAsia="ja-JP"/>
        </w:rPr>
        <w:t>analog</w:t>
      </w:r>
      <w:proofErr w:type="spellEnd"/>
      <w:r w:rsidRPr="00886376">
        <w:rPr>
          <w:rFonts w:eastAsia="Yu Gothic"/>
          <w:lang w:val="en-GB" w:eastAsia="ja-JP"/>
        </w:rPr>
        <w:t xml:space="preserve"> beams at both sides can be optimized without </w:t>
      </w:r>
      <w:r w:rsidR="00DE0A73">
        <w:rPr>
          <w:rFonts w:eastAsia="Yu Gothic"/>
          <w:lang w:val="en-GB" w:eastAsia="ja-JP"/>
        </w:rPr>
        <w:t xml:space="preserve">the </w:t>
      </w:r>
      <w:r w:rsidRPr="00886376">
        <w:rPr>
          <w:rFonts w:eastAsia="Yu Gothic"/>
          <w:lang w:val="en-GB" w:eastAsia="ja-JP"/>
        </w:rPr>
        <w:t>fixed codebook constraint</w:t>
      </w:r>
      <w:r w:rsidR="004D7287">
        <w:rPr>
          <w:rFonts w:eastAsia="Yu Gothic"/>
          <w:lang w:val="en-GB" w:eastAsia="ja-JP"/>
        </w:rPr>
        <w:t xml:space="preserve">. </w:t>
      </w:r>
      <w:r w:rsidR="00DE0A73">
        <w:rPr>
          <w:rFonts w:eastAsia="Yu Gothic"/>
          <w:lang w:val="en-GB" w:eastAsia="ja-JP"/>
        </w:rPr>
        <w:t xml:space="preserve">As illustrated in </w:t>
      </w:r>
      <w:r w:rsidR="00413F3C">
        <w:rPr>
          <w:rFonts w:eastAsia="Yu Gothic"/>
          <w:lang w:val="en-GB" w:eastAsia="ja-JP"/>
        </w:rPr>
        <w:fldChar w:fldCharType="begin"/>
      </w:r>
      <w:r w:rsidR="00413F3C">
        <w:rPr>
          <w:rFonts w:eastAsia="Yu Gothic"/>
          <w:lang w:val="en-GB" w:eastAsia="ja-JP"/>
        </w:rPr>
        <w:instrText xml:space="preserve"> REF _Ref220487715  \* MERGEFORMAT </w:instrText>
      </w:r>
      <w:r w:rsidR="00413F3C">
        <w:rPr>
          <w:rFonts w:eastAsia="Yu Gothic"/>
          <w:lang w:val="en-GB" w:eastAsia="ja-JP"/>
        </w:rPr>
        <w:fldChar w:fldCharType="separate"/>
      </w:r>
      <w:r w:rsidR="009D0B1A" w:rsidRPr="009D0B1A">
        <w:rPr>
          <w:rFonts w:eastAsia="Yu Gothic"/>
          <w:lang w:val="en-GB" w:eastAsia="ja-JP"/>
        </w:rPr>
        <w:t>Figure 1</w:t>
      </w:r>
      <w:r w:rsidR="00413F3C">
        <w:rPr>
          <w:rFonts w:eastAsia="Yu Gothic"/>
          <w:lang w:val="en-GB" w:eastAsia="ja-JP"/>
        </w:rPr>
        <w:fldChar w:fldCharType="end"/>
      </w:r>
      <w:r w:rsidR="00DE0A73">
        <w:rPr>
          <w:rFonts w:eastAsia="Yu Gothic"/>
          <w:lang w:val="en-GB" w:eastAsia="ja-JP"/>
        </w:rPr>
        <w:t xml:space="preserve">, </w:t>
      </w:r>
      <w:r w:rsidRPr="00886376">
        <w:rPr>
          <w:rFonts w:eastAsia="Yu Gothic"/>
          <w:lang w:val="en-GB" w:eastAsia="ja-JP"/>
        </w:rPr>
        <w:t xml:space="preserve">the </w:t>
      </w:r>
      <w:proofErr w:type="spellStart"/>
      <w:r w:rsidR="00AB1FF4">
        <w:rPr>
          <w:rFonts w:eastAsia="Yu Gothic"/>
          <w:lang w:val="en-GB" w:eastAsia="ja-JP"/>
        </w:rPr>
        <w:t>analog</w:t>
      </w:r>
      <w:proofErr w:type="spellEnd"/>
      <w:r w:rsidR="00AB1FF4">
        <w:rPr>
          <w:rFonts w:eastAsia="Yu Gothic"/>
          <w:lang w:val="en-GB" w:eastAsia="ja-JP"/>
        </w:rPr>
        <w:t xml:space="preserve"> </w:t>
      </w:r>
      <w:r w:rsidRPr="00886376">
        <w:rPr>
          <w:rFonts w:eastAsia="Yu Gothic"/>
          <w:lang w:val="en-GB" w:eastAsia="ja-JP"/>
        </w:rPr>
        <w:t xml:space="preserve">beam </w:t>
      </w:r>
      <w:r w:rsidR="00406B7E">
        <w:rPr>
          <w:rFonts w:eastAsia="Yu Gothic"/>
          <w:lang w:val="en-GB" w:eastAsia="ja-JP"/>
        </w:rPr>
        <w:t xml:space="preserve">weights </w:t>
      </w:r>
      <w:r w:rsidRPr="00886376">
        <w:rPr>
          <w:rFonts w:eastAsia="Yu Gothic"/>
          <w:lang w:val="en-GB" w:eastAsia="ja-JP"/>
        </w:rPr>
        <w:t xml:space="preserve">can be </w:t>
      </w:r>
      <w:r w:rsidR="00406B7E">
        <w:rPr>
          <w:rFonts w:eastAsia="Yu Gothic"/>
          <w:lang w:val="en-GB" w:eastAsia="ja-JP"/>
        </w:rPr>
        <w:t xml:space="preserve">dynamically </w:t>
      </w:r>
      <w:r w:rsidR="00AB1FF4">
        <w:rPr>
          <w:rFonts w:eastAsia="Yu Gothic"/>
          <w:lang w:val="en-GB" w:eastAsia="ja-JP"/>
        </w:rPr>
        <w:t xml:space="preserve">computed </w:t>
      </w:r>
      <w:r w:rsidRPr="00886376">
        <w:rPr>
          <w:rFonts w:eastAsia="Yu Gothic"/>
          <w:lang w:val="en-GB" w:eastAsia="ja-JP"/>
        </w:rPr>
        <w:t>based on eigen vector or can be accurately pointed to the strongest direction</w:t>
      </w:r>
      <w:r w:rsidR="00AB1FF4">
        <w:rPr>
          <w:rFonts w:eastAsia="Yu Gothic"/>
          <w:lang w:val="en-GB" w:eastAsia="ja-JP"/>
        </w:rPr>
        <w:t>.</w:t>
      </w:r>
    </w:p>
    <w:p w14:paraId="02696B6C" w14:textId="6E172954" w:rsidR="004265A2" w:rsidRDefault="009408FA" w:rsidP="00886376">
      <w:pPr>
        <w:jc w:val="both"/>
        <w:rPr>
          <w:rFonts w:eastAsia="Yu Gothic" w:hint="eastAsia"/>
          <w:lang w:val="en-GB" w:eastAsia="ja-JP"/>
        </w:rPr>
      </w:pPr>
      <w:r>
        <w:rPr>
          <w:rFonts w:eastAsia="Yu Gothic"/>
          <w:lang w:val="en-GB" w:eastAsia="ja-JP"/>
        </w:rPr>
        <w:t>The throughput improvement by dynamic</w:t>
      </w:r>
      <w:r w:rsidR="003D7AFC">
        <w:rPr>
          <w:rFonts w:eastAsia="Yu Gothic"/>
          <w:lang w:val="en-GB" w:eastAsia="ja-JP"/>
        </w:rPr>
        <w:t>ally computed</w:t>
      </w:r>
      <w:r>
        <w:rPr>
          <w:rFonts w:eastAsia="Yu Gothic"/>
          <w:lang w:val="en-GB" w:eastAsia="ja-JP"/>
        </w:rPr>
        <w:t xml:space="preserve"> </w:t>
      </w:r>
      <w:proofErr w:type="spellStart"/>
      <w:r>
        <w:rPr>
          <w:rFonts w:eastAsia="Yu Gothic"/>
          <w:lang w:val="en-GB" w:eastAsia="ja-JP"/>
        </w:rPr>
        <w:t>analog</w:t>
      </w:r>
      <w:proofErr w:type="spellEnd"/>
      <w:r>
        <w:rPr>
          <w:rFonts w:eastAsia="Yu Gothic"/>
          <w:lang w:val="en-GB" w:eastAsia="ja-JP"/>
        </w:rPr>
        <w:t xml:space="preserve"> beam is initially studied in </w:t>
      </w:r>
      <w:r w:rsidR="00777532">
        <w:rPr>
          <w:rFonts w:eastAsia="Yu Gothic"/>
          <w:lang w:val="en-GB" w:eastAsia="ja-JP"/>
        </w:rPr>
        <w:fldChar w:fldCharType="begin"/>
      </w:r>
      <w:r w:rsidR="00777532">
        <w:rPr>
          <w:rFonts w:eastAsia="Yu Gothic"/>
          <w:lang w:val="en-GB" w:eastAsia="ja-JP"/>
        </w:rPr>
        <w:instrText xml:space="preserve"> REF _Ref220487760  \* MERGEFORMAT </w:instrText>
      </w:r>
      <w:r w:rsidR="00777532">
        <w:rPr>
          <w:rFonts w:eastAsia="Yu Gothic"/>
          <w:lang w:val="en-GB" w:eastAsia="ja-JP"/>
        </w:rPr>
        <w:fldChar w:fldCharType="separate"/>
      </w:r>
      <w:r w:rsidR="009D0B1A" w:rsidRPr="009D0B1A">
        <w:rPr>
          <w:rFonts w:eastAsia="Yu Gothic"/>
          <w:lang w:val="en-GB" w:eastAsia="ja-JP"/>
        </w:rPr>
        <w:t>Figure 2</w:t>
      </w:r>
      <w:r w:rsidR="00777532">
        <w:rPr>
          <w:rFonts w:eastAsia="Yu Gothic"/>
          <w:lang w:val="en-GB" w:eastAsia="ja-JP"/>
        </w:rPr>
        <w:fldChar w:fldCharType="end"/>
      </w:r>
      <w:r>
        <w:rPr>
          <w:rFonts w:eastAsia="Yu Gothic"/>
          <w:lang w:val="en-GB" w:eastAsia="ja-JP"/>
        </w:rPr>
        <w:t xml:space="preserve">, where the key assumptions are listed in Appendix. </w:t>
      </w:r>
      <w:r w:rsidR="001F0AA5">
        <w:rPr>
          <w:rFonts w:eastAsia="Yu Gothic"/>
          <w:lang w:val="en-GB" w:eastAsia="ja-JP"/>
        </w:rPr>
        <w:t xml:space="preserve">In addition, the SNR in the figure is defined as total Tx power minus the path loss </w:t>
      </w:r>
      <w:r w:rsidR="00CB0817">
        <w:rPr>
          <w:rFonts w:eastAsia="Yu Gothic"/>
          <w:lang w:val="en-GB" w:eastAsia="ja-JP"/>
        </w:rPr>
        <w:t>and</w:t>
      </w:r>
      <w:r w:rsidR="001F0AA5">
        <w:rPr>
          <w:rFonts w:eastAsia="Yu Gothic"/>
          <w:lang w:val="en-GB" w:eastAsia="ja-JP"/>
        </w:rPr>
        <w:t xml:space="preserve"> the noise level in dB domain. </w:t>
      </w:r>
      <w:r w:rsidR="00222145">
        <w:rPr>
          <w:rFonts w:eastAsia="Yu Gothic"/>
          <w:lang w:val="en-GB" w:eastAsia="ja-JP"/>
        </w:rPr>
        <w:t>In general, the improvement by dynamic</w:t>
      </w:r>
      <w:r w:rsidR="00C66365">
        <w:rPr>
          <w:rFonts w:eastAsia="Yu Gothic"/>
          <w:lang w:val="en-GB" w:eastAsia="ja-JP"/>
        </w:rPr>
        <w:t xml:space="preserve">ally computed </w:t>
      </w:r>
      <w:proofErr w:type="spellStart"/>
      <w:r w:rsidR="00C66365">
        <w:rPr>
          <w:rFonts w:eastAsia="Yu Gothic"/>
          <w:lang w:val="en-GB" w:eastAsia="ja-JP"/>
        </w:rPr>
        <w:t>anal</w:t>
      </w:r>
      <w:r w:rsidR="00EC72E1">
        <w:rPr>
          <w:rFonts w:eastAsia="Yu Gothic"/>
          <w:lang w:val="en-GB" w:eastAsia="ja-JP"/>
        </w:rPr>
        <w:t>og</w:t>
      </w:r>
      <w:proofErr w:type="spellEnd"/>
      <w:r w:rsidR="00222145">
        <w:rPr>
          <w:rFonts w:eastAsia="Yu Gothic"/>
          <w:lang w:val="en-GB" w:eastAsia="ja-JP"/>
        </w:rPr>
        <w:t xml:space="preserve"> beam is substantial compared with the baseline </w:t>
      </w:r>
      <w:r w:rsidR="00643B71">
        <w:rPr>
          <w:rFonts w:eastAsia="Yu Gothic"/>
          <w:lang w:val="en-GB" w:eastAsia="ja-JP"/>
        </w:rPr>
        <w:t>by</w:t>
      </w:r>
      <w:r w:rsidR="00222145">
        <w:rPr>
          <w:rFonts w:eastAsia="Yu Gothic"/>
          <w:lang w:val="en-GB" w:eastAsia="ja-JP"/>
        </w:rPr>
        <w:t xml:space="preserve"> selec</w:t>
      </w:r>
      <w:r w:rsidR="00643B71">
        <w:rPr>
          <w:rFonts w:eastAsia="Yu Gothic"/>
          <w:lang w:val="en-GB" w:eastAsia="ja-JP"/>
        </w:rPr>
        <w:t>ting the</w:t>
      </w:r>
      <w:r w:rsidR="00222145">
        <w:rPr>
          <w:rFonts w:eastAsia="Yu Gothic"/>
          <w:lang w:val="en-GB" w:eastAsia="ja-JP"/>
        </w:rPr>
        <w:t xml:space="preserve"> best candidate </w:t>
      </w:r>
      <w:proofErr w:type="spellStart"/>
      <w:r w:rsidR="00222145">
        <w:rPr>
          <w:rFonts w:eastAsia="Yu Gothic"/>
          <w:lang w:val="en-GB" w:eastAsia="ja-JP"/>
        </w:rPr>
        <w:t>analog</w:t>
      </w:r>
      <w:proofErr w:type="spellEnd"/>
      <w:r w:rsidR="00222145">
        <w:rPr>
          <w:rFonts w:eastAsia="Yu Gothic"/>
          <w:lang w:val="en-GB" w:eastAsia="ja-JP"/>
        </w:rPr>
        <w:t xml:space="preserve"> beam pair</w:t>
      </w:r>
      <w:r w:rsidR="0011735E">
        <w:rPr>
          <w:rFonts w:eastAsia="Yu Gothic"/>
          <w:lang w:val="en-GB" w:eastAsia="ja-JP"/>
        </w:rPr>
        <w:t xml:space="preserve"> (</w:t>
      </w:r>
      <w:r w:rsidR="00421832">
        <w:rPr>
          <w:rFonts w:eastAsia="Yu Gothic"/>
          <w:lang w:val="en-GB" w:eastAsia="ja-JP"/>
        </w:rPr>
        <w:t xml:space="preserve">solid </w:t>
      </w:r>
      <w:r w:rsidR="0011735E">
        <w:rPr>
          <w:rFonts w:eastAsia="Yu Gothic"/>
          <w:lang w:val="en-GB" w:eastAsia="ja-JP"/>
        </w:rPr>
        <w:t>blue)</w:t>
      </w:r>
      <w:r w:rsidR="00222145">
        <w:rPr>
          <w:rFonts w:eastAsia="Yu Gothic"/>
          <w:lang w:val="en-GB" w:eastAsia="ja-JP"/>
        </w:rPr>
        <w:t xml:space="preserve">. </w:t>
      </w:r>
      <w:r w:rsidR="00C7375E">
        <w:rPr>
          <w:rFonts w:eastAsia="Yu Gothic"/>
          <w:lang w:val="en-GB" w:eastAsia="ja-JP"/>
        </w:rPr>
        <w:t xml:space="preserve">Specifically, in case of SVD based </w:t>
      </w:r>
      <w:proofErr w:type="spellStart"/>
      <w:r w:rsidR="00C7375E">
        <w:rPr>
          <w:rFonts w:eastAsia="Yu Gothic"/>
          <w:lang w:val="en-GB" w:eastAsia="ja-JP"/>
        </w:rPr>
        <w:t>analog</w:t>
      </w:r>
      <w:proofErr w:type="spellEnd"/>
      <w:r w:rsidR="00C7375E">
        <w:rPr>
          <w:rFonts w:eastAsia="Yu Gothic"/>
          <w:lang w:val="en-GB" w:eastAsia="ja-JP"/>
        </w:rPr>
        <w:t xml:space="preserve"> beam at each side</w:t>
      </w:r>
      <w:r w:rsidR="00421832">
        <w:rPr>
          <w:rFonts w:eastAsia="Yu Gothic"/>
          <w:lang w:val="en-GB" w:eastAsia="ja-JP"/>
        </w:rPr>
        <w:t xml:space="preserve"> (solid purple)</w:t>
      </w:r>
      <w:r w:rsidR="00F80606">
        <w:rPr>
          <w:rFonts w:eastAsia="Yu Gothic"/>
          <w:lang w:val="en-GB" w:eastAsia="ja-JP"/>
        </w:rPr>
        <w:t xml:space="preserve">, the throughput is improved by </w:t>
      </w:r>
      <w:r w:rsidR="00462AAC">
        <w:rPr>
          <w:rFonts w:eastAsia="Yu Gothic"/>
          <w:lang w:val="en-GB" w:eastAsia="ja-JP"/>
        </w:rPr>
        <w:t xml:space="preserve">more than </w:t>
      </w:r>
      <w:r w:rsidR="00F80606">
        <w:rPr>
          <w:rFonts w:eastAsia="Yu Gothic"/>
          <w:lang w:val="en-GB" w:eastAsia="ja-JP"/>
        </w:rPr>
        <w:t xml:space="preserve">50% at SNR of 0 </w:t>
      </w:r>
      <w:proofErr w:type="spellStart"/>
      <w:r w:rsidR="00F80606">
        <w:rPr>
          <w:rFonts w:eastAsia="Yu Gothic"/>
          <w:lang w:val="en-GB" w:eastAsia="ja-JP"/>
        </w:rPr>
        <w:t>dB.</w:t>
      </w:r>
      <w:proofErr w:type="spellEnd"/>
      <w:r w:rsidR="00F80606">
        <w:rPr>
          <w:rFonts w:eastAsia="Yu Gothic"/>
          <w:lang w:val="en-GB" w:eastAsia="ja-JP"/>
        </w:rPr>
        <w:t xml:space="preserve"> </w:t>
      </w:r>
      <w:r w:rsidR="000B087E">
        <w:rPr>
          <w:rFonts w:eastAsia="Yu Gothic"/>
          <w:lang w:val="en-GB" w:eastAsia="ja-JP"/>
        </w:rPr>
        <w:t xml:space="preserve">In addition, </w:t>
      </w:r>
      <w:r w:rsidR="007900ED">
        <w:rPr>
          <w:rFonts w:eastAsia="Yu Gothic"/>
          <w:lang w:val="en-GB" w:eastAsia="ja-JP"/>
        </w:rPr>
        <w:t xml:space="preserve">the throughput loss is insignificant when </w:t>
      </w:r>
      <w:r w:rsidR="00BD75FA">
        <w:rPr>
          <w:rFonts w:eastAsia="Yu Gothic"/>
          <w:lang w:val="en-GB" w:eastAsia="ja-JP"/>
        </w:rPr>
        <w:t xml:space="preserve">only the phase part of the SVD based </w:t>
      </w:r>
      <w:proofErr w:type="spellStart"/>
      <w:r w:rsidR="00BD75FA">
        <w:rPr>
          <w:rFonts w:eastAsia="Yu Gothic"/>
          <w:lang w:val="en-GB" w:eastAsia="ja-JP"/>
        </w:rPr>
        <w:t>analog</w:t>
      </w:r>
      <w:proofErr w:type="spellEnd"/>
      <w:r w:rsidR="00BD75FA">
        <w:rPr>
          <w:rFonts w:eastAsia="Yu Gothic"/>
          <w:lang w:val="en-GB" w:eastAsia="ja-JP"/>
        </w:rPr>
        <w:t xml:space="preserve"> beam weights is used</w:t>
      </w:r>
      <w:r w:rsidR="00ED56D4">
        <w:rPr>
          <w:rFonts w:eastAsia="Yu Gothic"/>
          <w:lang w:val="en-GB" w:eastAsia="ja-JP"/>
        </w:rPr>
        <w:t xml:space="preserve"> to mimic the phase shifter constraint in legacy implementation. </w:t>
      </w:r>
      <w:r w:rsidR="00525430">
        <w:rPr>
          <w:rFonts w:eastAsia="Yu Gothic"/>
          <w:lang w:val="en-GB" w:eastAsia="ja-JP"/>
        </w:rPr>
        <w:t>Alternatively, the dynamic</w:t>
      </w:r>
      <w:r w:rsidR="00DE6397">
        <w:rPr>
          <w:rFonts w:eastAsia="Yu Gothic"/>
          <w:lang w:val="en-GB" w:eastAsia="ja-JP"/>
        </w:rPr>
        <w:t>ally computed</w:t>
      </w:r>
      <w:r w:rsidR="00525430">
        <w:rPr>
          <w:rFonts w:eastAsia="Yu Gothic"/>
          <w:lang w:val="en-GB" w:eastAsia="ja-JP"/>
        </w:rPr>
        <w:t xml:space="preserve"> </w:t>
      </w:r>
      <w:proofErr w:type="spellStart"/>
      <w:r w:rsidR="00525430">
        <w:rPr>
          <w:rFonts w:eastAsia="Yu Gothic"/>
          <w:lang w:val="en-GB" w:eastAsia="ja-JP"/>
        </w:rPr>
        <w:t>analog</w:t>
      </w:r>
      <w:proofErr w:type="spellEnd"/>
      <w:r w:rsidR="00525430">
        <w:rPr>
          <w:rFonts w:eastAsia="Yu Gothic"/>
          <w:lang w:val="en-GB" w:eastAsia="ja-JP"/>
        </w:rPr>
        <w:t xml:space="preserve"> beam can be determined by the strongest path </w:t>
      </w:r>
      <w:proofErr w:type="spellStart"/>
      <w:r w:rsidR="00525430">
        <w:rPr>
          <w:rFonts w:eastAsia="Yu Gothic"/>
          <w:lang w:val="en-GB" w:eastAsia="ja-JP"/>
        </w:rPr>
        <w:t>AoD</w:t>
      </w:r>
      <w:proofErr w:type="spellEnd"/>
      <w:r w:rsidR="00525430">
        <w:rPr>
          <w:rFonts w:eastAsia="Yu Gothic"/>
          <w:lang w:val="en-GB" w:eastAsia="ja-JP"/>
        </w:rPr>
        <w:t xml:space="preserve"> or </w:t>
      </w:r>
      <w:proofErr w:type="spellStart"/>
      <w:r w:rsidR="00525430">
        <w:rPr>
          <w:rFonts w:eastAsia="Yu Gothic"/>
          <w:lang w:val="en-GB" w:eastAsia="ja-JP"/>
        </w:rPr>
        <w:t>AoA</w:t>
      </w:r>
      <w:proofErr w:type="spellEnd"/>
      <w:r w:rsidR="00525430">
        <w:rPr>
          <w:rFonts w:eastAsia="Yu Gothic"/>
          <w:lang w:val="en-GB" w:eastAsia="ja-JP"/>
        </w:rPr>
        <w:t xml:space="preserve"> at each side</w:t>
      </w:r>
      <w:r w:rsidR="00B70D82">
        <w:rPr>
          <w:rFonts w:eastAsia="Yu Gothic"/>
          <w:lang w:val="en-GB" w:eastAsia="ja-JP"/>
        </w:rPr>
        <w:t xml:space="preserve">. As shown in the figure, </w:t>
      </w:r>
      <w:r w:rsidR="00996D4D">
        <w:rPr>
          <w:rFonts w:eastAsia="Yu Gothic"/>
          <w:lang w:val="en-GB" w:eastAsia="ja-JP"/>
        </w:rPr>
        <w:t xml:space="preserve">in case of best </w:t>
      </w:r>
      <w:proofErr w:type="spellStart"/>
      <w:r w:rsidR="00996D4D">
        <w:rPr>
          <w:rFonts w:eastAsia="Yu Gothic"/>
          <w:lang w:val="en-GB" w:eastAsia="ja-JP"/>
        </w:rPr>
        <w:t>AoD</w:t>
      </w:r>
      <w:proofErr w:type="spellEnd"/>
      <w:r w:rsidR="00996D4D">
        <w:rPr>
          <w:rFonts w:eastAsia="Yu Gothic"/>
          <w:lang w:val="en-GB" w:eastAsia="ja-JP"/>
        </w:rPr>
        <w:t>/</w:t>
      </w:r>
      <w:proofErr w:type="spellStart"/>
      <w:r w:rsidR="00996D4D">
        <w:rPr>
          <w:rFonts w:eastAsia="Yu Gothic"/>
          <w:lang w:val="en-GB" w:eastAsia="ja-JP"/>
        </w:rPr>
        <w:t>AoA</w:t>
      </w:r>
      <w:proofErr w:type="spellEnd"/>
      <w:r w:rsidR="00996D4D">
        <w:rPr>
          <w:rFonts w:eastAsia="Yu Gothic"/>
          <w:lang w:val="en-GB" w:eastAsia="ja-JP"/>
        </w:rPr>
        <w:t xml:space="preserve"> based </w:t>
      </w:r>
      <w:proofErr w:type="spellStart"/>
      <w:r w:rsidR="00996D4D">
        <w:rPr>
          <w:rFonts w:eastAsia="Yu Gothic"/>
          <w:lang w:val="en-GB" w:eastAsia="ja-JP"/>
        </w:rPr>
        <w:t>analog</w:t>
      </w:r>
      <w:proofErr w:type="spellEnd"/>
      <w:r w:rsidR="00996D4D">
        <w:rPr>
          <w:rFonts w:eastAsia="Yu Gothic"/>
          <w:lang w:val="en-GB" w:eastAsia="ja-JP"/>
        </w:rPr>
        <w:t xml:space="preserve"> beam (solid red), </w:t>
      </w:r>
      <w:r w:rsidR="00B70D82">
        <w:rPr>
          <w:rFonts w:eastAsia="Yu Gothic"/>
          <w:lang w:val="en-GB" w:eastAsia="ja-JP"/>
        </w:rPr>
        <w:t xml:space="preserve">the throughput </w:t>
      </w:r>
      <w:r w:rsidR="000B3694">
        <w:rPr>
          <w:rFonts w:eastAsia="Yu Gothic"/>
          <w:lang w:val="en-GB" w:eastAsia="ja-JP"/>
        </w:rPr>
        <w:t>can also be</w:t>
      </w:r>
      <w:r w:rsidR="00B70D82">
        <w:rPr>
          <w:rFonts w:eastAsia="Yu Gothic"/>
          <w:lang w:val="en-GB" w:eastAsia="ja-JP"/>
        </w:rPr>
        <w:t xml:space="preserve"> improved by more than 20% at SNR of 0 </w:t>
      </w:r>
      <w:proofErr w:type="spellStart"/>
      <w:r w:rsidR="00B70D82">
        <w:rPr>
          <w:rFonts w:eastAsia="Yu Gothic"/>
          <w:lang w:val="en-GB" w:eastAsia="ja-JP"/>
        </w:rPr>
        <w:t>dB.</w:t>
      </w:r>
      <w:proofErr w:type="spellEnd"/>
      <w:r w:rsidR="00B70D82">
        <w:rPr>
          <w:rFonts w:eastAsia="Yu Gothic"/>
          <w:lang w:val="en-GB" w:eastAsia="ja-JP"/>
        </w:rPr>
        <w:t xml:space="preserve"> </w:t>
      </w:r>
      <w:r w:rsidR="00907730">
        <w:rPr>
          <w:rFonts w:eastAsia="Yu Gothic"/>
          <w:lang w:val="en-GB" w:eastAsia="ja-JP"/>
        </w:rPr>
        <w:t xml:space="preserve">Therefore, it would be beneficial to study the </w:t>
      </w:r>
      <w:r w:rsidR="0074633A">
        <w:rPr>
          <w:rFonts w:eastAsia="Yu Gothic"/>
          <w:lang w:val="en-GB" w:eastAsia="ja-JP"/>
        </w:rPr>
        <w:t xml:space="preserve">benefit and </w:t>
      </w:r>
      <w:r w:rsidR="00907730">
        <w:rPr>
          <w:rFonts w:eastAsia="Yu Gothic"/>
          <w:lang w:val="en-GB" w:eastAsia="ja-JP"/>
        </w:rPr>
        <w:t>potential measurement and reporting enhancements to support dynamic</w:t>
      </w:r>
      <w:r w:rsidR="001A09B9">
        <w:rPr>
          <w:rFonts w:eastAsia="Yu Gothic"/>
          <w:lang w:val="en-GB" w:eastAsia="ja-JP"/>
        </w:rPr>
        <w:t>ally</w:t>
      </w:r>
      <w:r w:rsidR="00907730">
        <w:rPr>
          <w:rFonts w:eastAsia="Yu Gothic"/>
          <w:lang w:val="en-GB" w:eastAsia="ja-JP"/>
        </w:rPr>
        <w:t xml:space="preserve"> </w:t>
      </w:r>
      <w:r w:rsidR="001A09B9">
        <w:rPr>
          <w:rFonts w:eastAsia="Yu Gothic"/>
          <w:lang w:val="en-GB" w:eastAsia="ja-JP"/>
        </w:rPr>
        <w:t xml:space="preserve">computed </w:t>
      </w:r>
      <w:proofErr w:type="spellStart"/>
      <w:r w:rsidR="00907730">
        <w:rPr>
          <w:rFonts w:eastAsia="Yu Gothic"/>
          <w:lang w:val="en-GB" w:eastAsia="ja-JP"/>
        </w:rPr>
        <w:t>analog</w:t>
      </w:r>
      <w:proofErr w:type="spellEnd"/>
      <w:r w:rsidR="00907730">
        <w:rPr>
          <w:rFonts w:eastAsia="Yu Gothic"/>
          <w:lang w:val="en-GB" w:eastAsia="ja-JP"/>
        </w:rPr>
        <w:t xml:space="preserve"> beams at both sides. </w:t>
      </w:r>
    </w:p>
    <w:p w14:paraId="40E65E75" w14:textId="5C54FFD2" w:rsidR="00AF0DF0" w:rsidRDefault="00C94B9A" w:rsidP="00AF0DF0">
      <w:pPr>
        <w:pStyle w:val="proposal"/>
        <w:jc w:val="both"/>
        <w:rPr>
          <w:rFonts w:eastAsia="Yu Gothic" w:hint="eastAsia"/>
          <w:lang w:eastAsia="ja-JP"/>
        </w:rPr>
      </w:pPr>
      <w:bookmarkStart w:id="4" w:name="p4"/>
      <w:r>
        <w:lastRenderedPageBreak/>
        <w:t>Proposal</w:t>
      </w:r>
      <w:r w:rsidR="00CC2DDC">
        <w:rPr>
          <w:rFonts w:eastAsia="Yu Gothic"/>
        </w:rPr>
        <w:t xml:space="preserve"> </w:t>
      </w:r>
      <w:bookmarkStart w:id="5" w:name="_Hlk220486625"/>
      <w:r w:rsidR="009E3B3D">
        <w:fldChar w:fldCharType="begin"/>
      </w:r>
      <w:r w:rsidR="009E3B3D">
        <w:instrText xml:space="preserve"> </w:instrText>
      </w:r>
      <w:r w:rsidR="009E3B3D" w:rsidRPr="009E3B3D">
        <w:instrText>SEQ Proposal</w:instrText>
      </w:r>
      <w:r w:rsidR="009E3B3D">
        <w:instrText xml:space="preserve"> </w:instrText>
      </w:r>
      <w:r w:rsidR="009E3B3D">
        <w:fldChar w:fldCharType="separate"/>
      </w:r>
      <w:r w:rsidR="009D0B1A">
        <w:rPr>
          <w:noProof/>
        </w:rPr>
        <w:t>2</w:t>
      </w:r>
      <w:r w:rsidR="009E3B3D">
        <w:fldChar w:fldCharType="end"/>
      </w:r>
      <w:bookmarkEnd w:id="5"/>
      <w:r w:rsidR="00402FC0">
        <w:t>:</w:t>
      </w:r>
      <w:r w:rsidR="00AF0DF0" w:rsidRPr="0036633C">
        <w:t xml:space="preserve"> </w:t>
      </w:r>
      <w:r w:rsidR="00F228E6">
        <w:rPr>
          <w:rFonts w:eastAsia="Yu Gothic"/>
          <w:lang w:eastAsia="ja-JP"/>
        </w:rPr>
        <w:t>S</w:t>
      </w:r>
      <w:r w:rsidR="00485B39">
        <w:rPr>
          <w:rFonts w:eastAsia="Yu Gothic"/>
          <w:lang w:eastAsia="ja-JP"/>
        </w:rPr>
        <w:t xml:space="preserve">tudy </w:t>
      </w:r>
      <w:r w:rsidR="00485B39" w:rsidRPr="00001F21">
        <w:rPr>
          <w:rFonts w:eastAsia="Yu Gothic"/>
          <w:lang w:eastAsia="ja-JP"/>
        </w:rPr>
        <w:t>dynamic</w:t>
      </w:r>
      <w:r w:rsidR="00CF36C1">
        <w:rPr>
          <w:rFonts w:eastAsia="Yu Gothic"/>
          <w:lang w:eastAsia="ja-JP"/>
        </w:rPr>
        <w:t>ally computed</w:t>
      </w:r>
      <w:r w:rsidR="00485B39">
        <w:rPr>
          <w:rFonts w:eastAsia="Yu Gothic"/>
          <w:lang w:eastAsia="ja-JP"/>
        </w:rPr>
        <w:t xml:space="preserve"> analog beam</w:t>
      </w:r>
      <w:r w:rsidR="009B62D5">
        <w:rPr>
          <w:rFonts w:eastAsia="Yu Gothic"/>
          <w:lang w:eastAsia="ja-JP"/>
        </w:rPr>
        <w:t>s</w:t>
      </w:r>
      <w:r w:rsidR="00485B39">
        <w:rPr>
          <w:rFonts w:eastAsia="Yu Gothic"/>
          <w:lang w:eastAsia="ja-JP"/>
        </w:rPr>
        <w:t xml:space="preserve"> at both </w:t>
      </w:r>
      <w:r w:rsidR="003722CF">
        <w:rPr>
          <w:rFonts w:eastAsia="Yu Gothic"/>
          <w:lang w:eastAsia="ja-JP"/>
        </w:rPr>
        <w:t>sides</w:t>
      </w:r>
    </w:p>
    <w:bookmarkEnd w:id="4"/>
    <w:p w14:paraId="15267D9E" w14:textId="77777777" w:rsidR="008B5C54" w:rsidRPr="009E3B3D" w:rsidRDefault="008B5C54" w:rsidP="008B5C54">
      <w:pPr>
        <w:rPr>
          <w:rFonts w:hint="eastAsia"/>
        </w:rPr>
      </w:pPr>
    </w:p>
    <w:p w14:paraId="37A4C29B" w14:textId="77777777" w:rsidR="0078414B" w:rsidRDefault="008F6205" w:rsidP="0078414B">
      <w:pPr>
        <w:keepNext/>
        <w:jc w:val="center"/>
      </w:pPr>
      <w:r>
        <w:rPr>
          <w:noProof/>
          <w:lang w:val="en-GB"/>
        </w:rPr>
        <w:drawing>
          <wp:inline distT="0" distB="0" distL="0" distR="0" wp14:anchorId="3FA1EF00" wp14:editId="057E23AA">
            <wp:extent cx="5130040" cy="1408015"/>
            <wp:effectExtent l="0" t="0" r="0" b="1905"/>
            <wp:docPr id="169775215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171480" cy="1419389"/>
                    </a:xfrm>
                    <a:prstGeom prst="rect">
                      <a:avLst/>
                    </a:prstGeom>
                    <a:noFill/>
                  </pic:spPr>
                </pic:pic>
              </a:graphicData>
            </a:graphic>
          </wp:inline>
        </w:drawing>
      </w:r>
    </w:p>
    <w:p w14:paraId="7EAE7069" w14:textId="37D1EAFD" w:rsidR="00BD1AF2" w:rsidRPr="000F283B" w:rsidRDefault="0078414B" w:rsidP="0078414B">
      <w:pPr>
        <w:pStyle w:val="Caption"/>
        <w:jc w:val="center"/>
        <w:rPr>
          <w:rFonts w:ascii="Times New Roman" w:eastAsia="Times New Roman" w:hAnsi="Times New Roman" w:cs="Times New Roman" w:hint="eastAsia"/>
          <w:b/>
          <w:i/>
          <w:kern w:val="0"/>
          <w:sz w:val="20"/>
          <w:szCs w:val="20"/>
          <w:lang w:eastAsia="zh-CN"/>
          <w14:ligatures w14:val="none"/>
        </w:rPr>
      </w:pPr>
      <w:bookmarkStart w:id="6" w:name="_Ref220487715"/>
      <w:r w:rsidRPr="000F283B">
        <w:rPr>
          <w:rFonts w:ascii="Times New Roman" w:eastAsia="Times New Roman" w:hAnsi="Times New Roman" w:cs="Times New Roman"/>
          <w:b/>
          <w:i/>
          <w:kern w:val="0"/>
          <w:sz w:val="20"/>
          <w:szCs w:val="20"/>
          <w:lang w:eastAsia="zh-CN"/>
          <w14:ligatures w14:val="none"/>
        </w:rPr>
        <w:t xml:space="preserve">Figure </w:t>
      </w:r>
      <w:r w:rsidRPr="000F283B">
        <w:rPr>
          <w:rFonts w:ascii="Times New Roman" w:eastAsia="Times New Roman" w:hAnsi="Times New Roman" w:cs="Times New Roman"/>
          <w:b/>
          <w:i/>
          <w:kern w:val="0"/>
          <w:sz w:val="20"/>
          <w:szCs w:val="20"/>
          <w:lang w:eastAsia="zh-CN"/>
          <w14:ligatures w14:val="none"/>
        </w:rPr>
        <w:fldChar w:fldCharType="begin"/>
      </w:r>
      <w:r w:rsidRPr="000F283B">
        <w:rPr>
          <w:rFonts w:ascii="Times New Roman" w:eastAsia="Times New Roman" w:hAnsi="Times New Roman" w:cs="Times New Roman"/>
          <w:b/>
          <w:i/>
          <w:kern w:val="0"/>
          <w:sz w:val="20"/>
          <w:szCs w:val="20"/>
          <w:lang w:eastAsia="zh-CN"/>
          <w14:ligatures w14:val="none"/>
        </w:rPr>
        <w:instrText xml:space="preserve"> SEQ Figure \* ARABIC </w:instrText>
      </w:r>
      <w:r w:rsidRPr="000F283B">
        <w:rPr>
          <w:rFonts w:ascii="Times New Roman" w:eastAsia="Times New Roman" w:hAnsi="Times New Roman" w:cs="Times New Roman"/>
          <w:b/>
          <w:i/>
          <w:kern w:val="0"/>
          <w:sz w:val="20"/>
          <w:szCs w:val="20"/>
          <w:lang w:eastAsia="zh-CN"/>
          <w14:ligatures w14:val="none"/>
        </w:rPr>
        <w:fldChar w:fldCharType="separate"/>
      </w:r>
      <w:r w:rsidR="009D0B1A">
        <w:rPr>
          <w:rFonts w:ascii="Times New Roman" w:eastAsia="Times New Roman" w:hAnsi="Times New Roman" w:cs="Times New Roman"/>
          <w:b/>
          <w:i/>
          <w:noProof/>
          <w:kern w:val="0"/>
          <w:sz w:val="20"/>
          <w:szCs w:val="20"/>
          <w:lang w:eastAsia="zh-CN"/>
          <w14:ligatures w14:val="none"/>
        </w:rPr>
        <w:t>1</w:t>
      </w:r>
      <w:r w:rsidRPr="000F283B">
        <w:rPr>
          <w:rFonts w:ascii="Times New Roman" w:eastAsia="Times New Roman" w:hAnsi="Times New Roman" w:cs="Times New Roman"/>
          <w:b/>
          <w:i/>
          <w:kern w:val="0"/>
          <w:sz w:val="20"/>
          <w:szCs w:val="20"/>
          <w:lang w:eastAsia="zh-CN"/>
          <w14:ligatures w14:val="none"/>
        </w:rPr>
        <w:fldChar w:fldCharType="end"/>
      </w:r>
      <w:bookmarkEnd w:id="6"/>
      <w:r w:rsidR="000F283B" w:rsidRPr="000F283B">
        <w:rPr>
          <w:rFonts w:ascii="Times New Roman" w:eastAsia="Times New Roman" w:hAnsi="Times New Roman" w:cs="Times New Roman"/>
          <w:b/>
          <w:i/>
          <w:kern w:val="0"/>
          <w:sz w:val="20"/>
          <w:szCs w:val="20"/>
          <w:lang w:eastAsia="zh-CN"/>
          <w14:ligatures w14:val="none"/>
        </w:rPr>
        <w:t xml:space="preserve">: </w:t>
      </w:r>
      <w:r w:rsidR="000F283B" w:rsidRPr="000F283B">
        <w:rPr>
          <w:rFonts w:ascii="Times New Roman" w:eastAsia="Times New Roman" w:hAnsi="Times New Roman" w:cs="Times New Roman"/>
          <w:b/>
          <w:i/>
          <w:kern w:val="0"/>
          <w:sz w:val="20"/>
          <w:szCs w:val="20"/>
          <w:lang w:eastAsia="zh-CN"/>
          <w14:ligatures w14:val="none"/>
        </w:rPr>
        <w:t>Dynamically computed analog beams at both sides</w:t>
      </w:r>
    </w:p>
    <w:p w14:paraId="6D31FFA1" w14:textId="3D769BD2" w:rsidR="00A75B0F" w:rsidRPr="00A75B0F" w:rsidRDefault="00A75B0F" w:rsidP="00A75B0F">
      <w:pPr>
        <w:overflowPunct w:val="0"/>
        <w:autoSpaceDE w:val="0"/>
        <w:autoSpaceDN w:val="0"/>
        <w:adjustRightInd w:val="0"/>
        <w:spacing w:after="180"/>
        <w:jc w:val="center"/>
        <w:textAlignment w:val="baseline"/>
        <w:rPr>
          <w:rFonts w:ascii="Times New Roman" w:hAnsi="Times New Roman" w:cs="Times New Roman"/>
          <w:kern w:val="0"/>
          <w:sz w:val="20"/>
          <w:szCs w:val="20"/>
          <w:lang w:eastAsia="zh-CN"/>
          <w14:ligatures w14:val="none"/>
        </w:rPr>
      </w:pPr>
    </w:p>
    <w:p w14:paraId="07B34AD4" w14:textId="3DC865AF" w:rsidR="005617DF" w:rsidRPr="00717562" w:rsidRDefault="005617DF" w:rsidP="001655F1">
      <w:pPr>
        <w:keepNext/>
        <w:jc w:val="center"/>
        <w:rPr>
          <w:u w:val="double"/>
        </w:rPr>
      </w:pPr>
      <w:r>
        <w:rPr>
          <w:noProof/>
        </w:rPr>
        <w:drawing>
          <wp:inline distT="0" distB="0" distL="0" distR="0" wp14:anchorId="66CE7B5E" wp14:editId="4BF1CCBB">
            <wp:extent cx="3517200" cy="2638800"/>
            <wp:effectExtent l="0" t="0" r="7620" b="0"/>
            <wp:docPr id="56467584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17200" cy="2638800"/>
                    </a:xfrm>
                    <a:prstGeom prst="rect">
                      <a:avLst/>
                    </a:prstGeom>
                    <a:noFill/>
                    <a:ln>
                      <a:noFill/>
                    </a:ln>
                  </pic:spPr>
                </pic:pic>
              </a:graphicData>
            </a:graphic>
          </wp:inline>
        </w:drawing>
      </w:r>
    </w:p>
    <w:p w14:paraId="69007EB2" w14:textId="05B7BE09" w:rsidR="009A24BF" w:rsidRPr="001655F1" w:rsidRDefault="001655F1" w:rsidP="001655F1">
      <w:pPr>
        <w:pStyle w:val="Caption"/>
        <w:jc w:val="center"/>
        <w:rPr>
          <w:rFonts w:ascii="Times New Roman" w:eastAsia="Times New Roman" w:hAnsi="Times New Roman" w:cs="Times New Roman" w:hint="eastAsia"/>
          <w:b/>
          <w:i/>
          <w:kern w:val="0"/>
          <w:sz w:val="20"/>
          <w:szCs w:val="20"/>
          <w:lang w:eastAsia="zh-CN"/>
          <w14:ligatures w14:val="none"/>
        </w:rPr>
      </w:pPr>
      <w:bookmarkStart w:id="7" w:name="_Ref220487760"/>
      <w:r w:rsidRPr="001655F1">
        <w:rPr>
          <w:rFonts w:ascii="Times New Roman" w:eastAsia="Times New Roman" w:hAnsi="Times New Roman" w:cs="Times New Roman"/>
          <w:b/>
          <w:i/>
          <w:kern w:val="0"/>
          <w:sz w:val="20"/>
          <w:szCs w:val="20"/>
          <w:lang w:eastAsia="zh-CN"/>
          <w14:ligatures w14:val="none"/>
        </w:rPr>
        <w:t xml:space="preserve">Figure </w:t>
      </w:r>
      <w:bookmarkStart w:id="8" w:name="_Hlk220487127"/>
      <w:r w:rsidRPr="001655F1">
        <w:rPr>
          <w:rFonts w:ascii="Times New Roman" w:eastAsia="Times New Roman" w:hAnsi="Times New Roman" w:cs="Times New Roman"/>
          <w:b/>
          <w:i/>
          <w:kern w:val="0"/>
          <w:sz w:val="20"/>
          <w:szCs w:val="20"/>
          <w:lang w:eastAsia="zh-CN"/>
          <w14:ligatures w14:val="none"/>
        </w:rPr>
        <w:fldChar w:fldCharType="begin"/>
      </w:r>
      <w:r w:rsidRPr="001655F1">
        <w:rPr>
          <w:rFonts w:ascii="Times New Roman" w:eastAsia="Times New Roman" w:hAnsi="Times New Roman" w:cs="Times New Roman"/>
          <w:b/>
          <w:i/>
          <w:kern w:val="0"/>
          <w:sz w:val="20"/>
          <w:szCs w:val="20"/>
          <w:lang w:eastAsia="zh-CN"/>
          <w14:ligatures w14:val="none"/>
        </w:rPr>
        <w:instrText xml:space="preserve"> SEQ Figure \* ARABIC </w:instrText>
      </w:r>
      <w:r w:rsidRPr="001655F1">
        <w:rPr>
          <w:rFonts w:ascii="Times New Roman" w:eastAsia="Times New Roman" w:hAnsi="Times New Roman" w:cs="Times New Roman"/>
          <w:b/>
          <w:i/>
          <w:kern w:val="0"/>
          <w:sz w:val="20"/>
          <w:szCs w:val="20"/>
          <w:lang w:eastAsia="zh-CN"/>
          <w14:ligatures w14:val="none"/>
        </w:rPr>
        <w:fldChar w:fldCharType="separate"/>
      </w:r>
      <w:r w:rsidR="009D0B1A">
        <w:rPr>
          <w:rFonts w:ascii="Times New Roman" w:eastAsia="Times New Roman" w:hAnsi="Times New Roman" w:cs="Times New Roman"/>
          <w:b/>
          <w:i/>
          <w:noProof/>
          <w:kern w:val="0"/>
          <w:sz w:val="20"/>
          <w:szCs w:val="20"/>
          <w:lang w:eastAsia="zh-CN"/>
          <w14:ligatures w14:val="none"/>
        </w:rPr>
        <w:t>2</w:t>
      </w:r>
      <w:r w:rsidRPr="001655F1">
        <w:rPr>
          <w:rFonts w:ascii="Times New Roman" w:eastAsia="Times New Roman" w:hAnsi="Times New Roman" w:cs="Times New Roman"/>
          <w:b/>
          <w:i/>
          <w:kern w:val="0"/>
          <w:sz w:val="20"/>
          <w:szCs w:val="20"/>
          <w:lang w:eastAsia="zh-CN"/>
          <w14:ligatures w14:val="none"/>
        </w:rPr>
        <w:fldChar w:fldCharType="end"/>
      </w:r>
      <w:bookmarkEnd w:id="8"/>
      <w:bookmarkEnd w:id="7"/>
      <w:r w:rsidRPr="001655F1">
        <w:rPr>
          <w:rFonts w:ascii="Times New Roman" w:eastAsia="Times New Roman" w:hAnsi="Times New Roman" w:cs="Times New Roman"/>
          <w:b/>
          <w:i/>
          <w:kern w:val="0"/>
          <w:sz w:val="20"/>
          <w:szCs w:val="20"/>
          <w:lang w:eastAsia="zh-CN"/>
          <w14:ligatures w14:val="none"/>
        </w:rPr>
        <w:t xml:space="preserve">: </w:t>
      </w:r>
      <w:r w:rsidRPr="001655F1">
        <w:rPr>
          <w:rFonts w:ascii="Times New Roman" w:eastAsia="Times New Roman" w:hAnsi="Times New Roman" w:cs="Times New Roman"/>
          <w:b/>
          <w:i/>
          <w:kern w:val="0"/>
          <w:sz w:val="20"/>
          <w:szCs w:val="20"/>
          <w:lang w:eastAsia="zh-CN"/>
          <w14:ligatures w14:val="none"/>
        </w:rPr>
        <w:t>Throughput improvement by dynamic</w:t>
      </w:r>
      <w:r w:rsidR="006D0B14">
        <w:rPr>
          <w:rFonts w:ascii="Times New Roman" w:eastAsia="Times New Roman" w:hAnsi="Times New Roman" w:cs="Times New Roman"/>
          <w:b/>
          <w:i/>
          <w:kern w:val="0"/>
          <w:sz w:val="20"/>
          <w:szCs w:val="20"/>
          <w:lang w:eastAsia="zh-CN"/>
          <w14:ligatures w14:val="none"/>
        </w:rPr>
        <w:t>ally computed</w:t>
      </w:r>
      <w:r w:rsidRPr="001655F1">
        <w:rPr>
          <w:rFonts w:ascii="Times New Roman" w:eastAsia="Times New Roman" w:hAnsi="Times New Roman" w:cs="Times New Roman"/>
          <w:b/>
          <w:i/>
          <w:kern w:val="0"/>
          <w:sz w:val="20"/>
          <w:szCs w:val="20"/>
          <w:lang w:eastAsia="zh-CN"/>
          <w14:ligatures w14:val="none"/>
        </w:rPr>
        <w:t xml:space="preserve"> analog beams</w:t>
      </w:r>
    </w:p>
    <w:p w14:paraId="3CB20A7E" w14:textId="0BD58B28" w:rsidR="00491742" w:rsidRPr="00491742" w:rsidRDefault="00491742" w:rsidP="00491742">
      <w:pPr>
        <w:pStyle w:val="Heading2"/>
      </w:pPr>
      <w:r>
        <w:t xml:space="preserve">UL </w:t>
      </w:r>
      <w:r w:rsidR="00E31E4E">
        <w:t>metric driven</w:t>
      </w:r>
      <w:r w:rsidR="00D80C05">
        <w:t xml:space="preserve"> </w:t>
      </w:r>
      <w:r>
        <w:t xml:space="preserve">beam </w:t>
      </w:r>
      <w:r w:rsidR="00D80C05">
        <w:t>management</w:t>
      </w:r>
    </w:p>
    <w:p w14:paraId="0ABBADC7" w14:textId="77777777" w:rsidR="006D5B21" w:rsidRDefault="00642CDB" w:rsidP="006F362B">
      <w:pPr>
        <w:jc w:val="both"/>
        <w:rPr>
          <w:lang w:val="en-GB"/>
        </w:rPr>
      </w:pPr>
      <w:r>
        <w:rPr>
          <w:lang w:val="en-GB"/>
        </w:rPr>
        <w:t xml:space="preserve">Another </w:t>
      </w:r>
      <w:r w:rsidR="003E4A15">
        <w:rPr>
          <w:lang w:val="en-GB"/>
        </w:rPr>
        <w:t>area to investigate</w:t>
      </w:r>
      <w:r w:rsidR="00345225">
        <w:rPr>
          <w:lang w:val="en-GB"/>
        </w:rPr>
        <w:t xml:space="preserve"> is the metric</w:t>
      </w:r>
      <w:r w:rsidR="000711A2">
        <w:rPr>
          <w:lang w:val="en-GB"/>
        </w:rPr>
        <w:t>s</w:t>
      </w:r>
      <w:r w:rsidR="00345225">
        <w:rPr>
          <w:lang w:val="en-GB"/>
        </w:rPr>
        <w:t xml:space="preserve"> </w:t>
      </w:r>
      <w:r w:rsidR="00A97DEB">
        <w:rPr>
          <w:lang w:val="en-GB"/>
        </w:rPr>
        <w:t xml:space="preserve">used for beam </w:t>
      </w:r>
      <w:r w:rsidR="00D17B11">
        <w:rPr>
          <w:lang w:val="en-GB"/>
        </w:rPr>
        <w:t xml:space="preserve">management. </w:t>
      </w:r>
      <w:r w:rsidR="00A7201C">
        <w:rPr>
          <w:lang w:val="en-GB"/>
        </w:rPr>
        <w:t xml:space="preserve">In general, </w:t>
      </w:r>
      <w:r w:rsidR="0079764A">
        <w:rPr>
          <w:lang w:val="en-GB"/>
        </w:rPr>
        <w:t>user experience</w:t>
      </w:r>
      <w:r w:rsidR="00A7201C" w:rsidRPr="00A7201C">
        <w:rPr>
          <w:lang w:val="en-GB"/>
        </w:rPr>
        <w:t xml:space="preserve"> driven beam management/selection mechanism </w:t>
      </w:r>
      <w:r w:rsidR="0079764A">
        <w:rPr>
          <w:lang w:val="en-GB"/>
        </w:rPr>
        <w:t xml:space="preserve">can be considered in 6G, where </w:t>
      </w:r>
      <w:r w:rsidR="00A7201C" w:rsidRPr="00A7201C">
        <w:rPr>
          <w:lang w:val="en-GB"/>
        </w:rPr>
        <w:t xml:space="preserve">the beam selection metric could be </w:t>
      </w:r>
      <w:r w:rsidR="00FB7A83">
        <w:rPr>
          <w:lang w:val="en-GB"/>
        </w:rPr>
        <w:t>DL</w:t>
      </w:r>
      <w:r w:rsidR="00A7201C" w:rsidRPr="00A7201C">
        <w:rPr>
          <w:lang w:val="en-GB"/>
        </w:rPr>
        <w:t xml:space="preserve"> or </w:t>
      </w:r>
      <w:r w:rsidR="00FB7A83">
        <w:rPr>
          <w:lang w:val="en-GB"/>
        </w:rPr>
        <w:t>UL</w:t>
      </w:r>
      <w:r w:rsidR="00A7201C" w:rsidRPr="00A7201C">
        <w:rPr>
          <w:lang w:val="en-GB"/>
        </w:rPr>
        <w:t xml:space="preserve"> driven based on UE’s app</w:t>
      </w:r>
      <w:r w:rsidR="00E534AB">
        <w:rPr>
          <w:lang w:val="en-GB"/>
        </w:rPr>
        <w:t>lication</w:t>
      </w:r>
      <w:r w:rsidR="00A7201C" w:rsidRPr="00A7201C">
        <w:rPr>
          <w:lang w:val="en-GB"/>
        </w:rPr>
        <w:t xml:space="preserve"> use cases.</w:t>
      </w:r>
      <w:r w:rsidR="00E534AB">
        <w:rPr>
          <w:lang w:val="en-GB"/>
        </w:rPr>
        <w:t xml:space="preserve"> </w:t>
      </w:r>
    </w:p>
    <w:p w14:paraId="7DF1FF1C" w14:textId="2EE46321" w:rsidR="00926C86" w:rsidRDefault="00751D3F" w:rsidP="006F362B">
      <w:pPr>
        <w:jc w:val="both"/>
        <w:rPr>
          <w:lang w:val="en-GB"/>
        </w:rPr>
      </w:pPr>
      <w:r>
        <w:rPr>
          <w:lang w:val="en-GB"/>
        </w:rPr>
        <w:t xml:space="preserve">As </w:t>
      </w:r>
      <w:r w:rsidR="00B17508">
        <w:rPr>
          <w:lang w:val="en-GB"/>
        </w:rPr>
        <w:t xml:space="preserve">a </w:t>
      </w:r>
      <w:r>
        <w:rPr>
          <w:lang w:val="en-GB"/>
        </w:rPr>
        <w:t>start</w:t>
      </w:r>
      <w:r w:rsidR="00B17508">
        <w:rPr>
          <w:lang w:val="en-GB"/>
        </w:rPr>
        <w:t>ing</w:t>
      </w:r>
      <w:r>
        <w:rPr>
          <w:lang w:val="en-GB"/>
        </w:rPr>
        <w:t xml:space="preserve"> point, </w:t>
      </w:r>
      <w:r w:rsidR="00CF1BF8">
        <w:rPr>
          <w:lang w:val="en-GB"/>
        </w:rPr>
        <w:t xml:space="preserve">the </w:t>
      </w:r>
      <w:r w:rsidR="00FB7A83">
        <w:rPr>
          <w:lang w:val="en-GB"/>
        </w:rPr>
        <w:t xml:space="preserve">DL </w:t>
      </w:r>
      <w:r w:rsidR="00FD018F">
        <w:rPr>
          <w:lang w:val="en-GB"/>
        </w:rPr>
        <w:t xml:space="preserve">and UL link </w:t>
      </w:r>
      <w:proofErr w:type="gramStart"/>
      <w:r w:rsidR="00FD018F">
        <w:rPr>
          <w:lang w:val="en-GB"/>
        </w:rPr>
        <w:t xml:space="preserve">quality </w:t>
      </w:r>
      <w:r w:rsidR="00DE26E5">
        <w:rPr>
          <w:lang w:val="en-GB"/>
        </w:rPr>
        <w:t>based</w:t>
      </w:r>
      <w:proofErr w:type="gramEnd"/>
      <w:r w:rsidR="00DE26E5">
        <w:rPr>
          <w:lang w:val="en-GB"/>
        </w:rPr>
        <w:t xml:space="preserve"> metric can be </w:t>
      </w:r>
      <w:r w:rsidR="00D14962">
        <w:rPr>
          <w:lang w:val="en-GB"/>
        </w:rPr>
        <w:t xml:space="preserve">first studied. </w:t>
      </w:r>
      <w:r w:rsidR="00C844D2" w:rsidRPr="00C844D2">
        <w:rPr>
          <w:lang w:val="en-GB"/>
        </w:rPr>
        <w:t>In 5G, only DL control channel is monitored for beam failure detection</w:t>
      </w:r>
      <w:r w:rsidR="003C0126">
        <w:rPr>
          <w:lang w:val="en-GB"/>
        </w:rPr>
        <w:t xml:space="preserve">. </w:t>
      </w:r>
      <w:r w:rsidR="00C844D2" w:rsidRPr="00C844D2">
        <w:rPr>
          <w:lang w:val="en-GB"/>
        </w:rPr>
        <w:t>However, the UL coverage is typically weaker than the DL due to imbalanced max Tx power</w:t>
      </w:r>
      <w:r w:rsidR="003C0126">
        <w:rPr>
          <w:lang w:val="en-GB"/>
        </w:rPr>
        <w:t>.</w:t>
      </w:r>
      <w:r w:rsidR="00C844D2" w:rsidRPr="00C844D2">
        <w:rPr>
          <w:lang w:val="en-GB"/>
        </w:rPr>
        <w:t xml:space="preserve"> This implies that UL control may fail first if the common beam for DL/UL gets blocked</w:t>
      </w:r>
      <w:r w:rsidR="003C0126">
        <w:rPr>
          <w:lang w:val="en-GB"/>
        </w:rPr>
        <w:t xml:space="preserve">. </w:t>
      </w:r>
      <w:r w:rsidR="00DA59EF">
        <w:rPr>
          <w:lang w:val="en-GB"/>
        </w:rPr>
        <w:t xml:space="preserve">Currently, </w:t>
      </w:r>
      <w:proofErr w:type="spellStart"/>
      <w:r w:rsidR="00C844D2" w:rsidRPr="00C844D2">
        <w:rPr>
          <w:lang w:val="en-GB"/>
        </w:rPr>
        <w:t>gNB</w:t>
      </w:r>
      <w:proofErr w:type="spellEnd"/>
      <w:r w:rsidR="00C844D2" w:rsidRPr="00C844D2">
        <w:rPr>
          <w:lang w:val="en-GB"/>
        </w:rPr>
        <w:t xml:space="preserve"> may detect UL failure based on </w:t>
      </w:r>
      <w:r w:rsidR="00DA59EF">
        <w:rPr>
          <w:lang w:val="en-GB"/>
        </w:rPr>
        <w:t xml:space="preserve">implementation, e.g. </w:t>
      </w:r>
      <w:r w:rsidR="00C844D2" w:rsidRPr="00C844D2">
        <w:rPr>
          <w:lang w:val="en-GB"/>
        </w:rPr>
        <w:t xml:space="preserve">consecutive UL </w:t>
      </w:r>
      <w:r w:rsidR="00DA59EF">
        <w:rPr>
          <w:lang w:val="en-GB"/>
        </w:rPr>
        <w:t xml:space="preserve">feedback </w:t>
      </w:r>
      <w:r w:rsidR="00C844D2" w:rsidRPr="00C844D2">
        <w:rPr>
          <w:lang w:val="en-GB"/>
        </w:rPr>
        <w:t>reception failures</w:t>
      </w:r>
      <w:r w:rsidR="00DA59EF">
        <w:rPr>
          <w:lang w:val="en-GB"/>
        </w:rPr>
        <w:t xml:space="preserve">. However, this </w:t>
      </w:r>
      <w:r w:rsidR="008D0352">
        <w:rPr>
          <w:lang w:val="en-GB"/>
        </w:rPr>
        <w:t xml:space="preserve">will cause long </w:t>
      </w:r>
      <w:r w:rsidR="003F25CD">
        <w:rPr>
          <w:lang w:val="en-GB"/>
        </w:rPr>
        <w:t xml:space="preserve">UL failure </w:t>
      </w:r>
      <w:r w:rsidR="004B4FCB">
        <w:rPr>
          <w:lang w:val="en-GB"/>
        </w:rPr>
        <w:t>detection latency</w:t>
      </w:r>
      <w:r w:rsidR="008D0352">
        <w:rPr>
          <w:lang w:val="en-GB"/>
        </w:rPr>
        <w:t>, especially when the UL transmission</w:t>
      </w:r>
      <w:r w:rsidR="004B4FCB">
        <w:rPr>
          <w:lang w:val="en-GB"/>
        </w:rPr>
        <w:t>s</w:t>
      </w:r>
      <w:r w:rsidR="008D0352">
        <w:rPr>
          <w:lang w:val="en-GB"/>
        </w:rPr>
        <w:t xml:space="preserve"> </w:t>
      </w:r>
      <w:r w:rsidR="004B4FCB">
        <w:rPr>
          <w:lang w:val="en-GB"/>
        </w:rPr>
        <w:t>are</w:t>
      </w:r>
      <w:r w:rsidR="008D0352">
        <w:rPr>
          <w:lang w:val="en-GB"/>
        </w:rPr>
        <w:t xml:space="preserve"> sporadic. </w:t>
      </w:r>
      <w:r w:rsidR="003F38B4">
        <w:rPr>
          <w:lang w:val="en-GB"/>
        </w:rPr>
        <w:t xml:space="preserve">In 6G, </w:t>
      </w:r>
      <w:r w:rsidR="00926C86" w:rsidRPr="00926C86">
        <w:rPr>
          <w:lang w:val="en-GB"/>
        </w:rPr>
        <w:t xml:space="preserve">UL BFR mechanism can be introduced to fast recover failed UL beam due to either MPE or blockage, especially in absence of UL </w:t>
      </w:r>
      <w:r w:rsidR="004873ED">
        <w:rPr>
          <w:lang w:val="en-GB"/>
        </w:rPr>
        <w:t xml:space="preserve">transmission. </w:t>
      </w:r>
      <w:r w:rsidR="00926C86" w:rsidRPr="00926C86">
        <w:rPr>
          <w:lang w:val="en-GB"/>
        </w:rPr>
        <w:t>The UL BFR can largely reuse existing DL BFR framework</w:t>
      </w:r>
      <w:r w:rsidR="00BA353F">
        <w:rPr>
          <w:lang w:val="en-GB"/>
        </w:rPr>
        <w:t xml:space="preserve">. For example, </w:t>
      </w:r>
      <w:r w:rsidR="00926C86" w:rsidRPr="00926C86">
        <w:rPr>
          <w:lang w:val="en-GB"/>
        </w:rPr>
        <w:t xml:space="preserve">CBRA based </w:t>
      </w:r>
      <w:proofErr w:type="spellStart"/>
      <w:r w:rsidR="00926C86" w:rsidRPr="00926C86">
        <w:rPr>
          <w:lang w:val="en-GB"/>
        </w:rPr>
        <w:t>SpCell</w:t>
      </w:r>
      <w:proofErr w:type="spellEnd"/>
      <w:r w:rsidR="00926C86" w:rsidRPr="00926C86">
        <w:rPr>
          <w:lang w:val="en-GB"/>
        </w:rPr>
        <w:t xml:space="preserve"> UL BFR can be built on top of CBRA based </w:t>
      </w:r>
      <w:proofErr w:type="spellStart"/>
      <w:r w:rsidR="00926C86" w:rsidRPr="00926C86">
        <w:rPr>
          <w:lang w:val="en-GB"/>
        </w:rPr>
        <w:t>SpCell</w:t>
      </w:r>
      <w:proofErr w:type="spellEnd"/>
      <w:r w:rsidR="00926C86" w:rsidRPr="00926C86">
        <w:rPr>
          <w:lang w:val="en-GB"/>
        </w:rPr>
        <w:t xml:space="preserve"> DL BFR</w:t>
      </w:r>
      <w:r w:rsidR="006F362B">
        <w:rPr>
          <w:lang w:val="en-GB"/>
        </w:rPr>
        <w:t>, and an</w:t>
      </w:r>
      <w:r w:rsidR="00926C86" w:rsidRPr="00926C86">
        <w:rPr>
          <w:lang w:val="en-GB"/>
        </w:rPr>
        <w:t xml:space="preserve"> UL BFR MAC-CE </w:t>
      </w:r>
      <w:r w:rsidR="006F362B">
        <w:rPr>
          <w:lang w:val="en-GB"/>
        </w:rPr>
        <w:t>can be</w:t>
      </w:r>
      <w:r w:rsidR="00926C86" w:rsidRPr="00926C86">
        <w:rPr>
          <w:lang w:val="en-GB"/>
        </w:rPr>
        <w:t xml:space="preserve"> triggered when the </w:t>
      </w:r>
      <w:r w:rsidR="00A210B6">
        <w:rPr>
          <w:lang w:val="en-GB"/>
        </w:rPr>
        <w:t xml:space="preserve">estimated </w:t>
      </w:r>
      <w:r w:rsidR="00926C86" w:rsidRPr="00926C86">
        <w:rPr>
          <w:lang w:val="en-GB"/>
        </w:rPr>
        <w:t xml:space="preserve">UL RSRP of current UL beam is below a threshold configured by </w:t>
      </w:r>
      <w:proofErr w:type="spellStart"/>
      <w:r w:rsidR="00926C86" w:rsidRPr="00926C86">
        <w:rPr>
          <w:lang w:val="en-GB"/>
        </w:rPr>
        <w:t>gNB</w:t>
      </w:r>
      <w:proofErr w:type="spellEnd"/>
      <w:r w:rsidR="006F362B">
        <w:rPr>
          <w:lang w:val="en-GB"/>
        </w:rPr>
        <w:t xml:space="preserve">. </w:t>
      </w:r>
      <w:r w:rsidR="00DE06CF">
        <w:rPr>
          <w:lang w:val="en-GB"/>
        </w:rPr>
        <w:lastRenderedPageBreak/>
        <w:t>Furthermore</w:t>
      </w:r>
      <w:r w:rsidR="006F362B">
        <w:rPr>
          <w:lang w:val="en-GB"/>
        </w:rPr>
        <w:t xml:space="preserve">, </w:t>
      </w:r>
      <w:r w:rsidR="00DE06CF">
        <w:rPr>
          <w:lang w:val="en-GB"/>
        </w:rPr>
        <w:t xml:space="preserve">the </w:t>
      </w:r>
      <w:r w:rsidR="00926C86" w:rsidRPr="00926C86">
        <w:rPr>
          <w:lang w:val="en-GB"/>
        </w:rPr>
        <w:t>UE can estimate UL RSRP based on</w:t>
      </w:r>
      <w:r w:rsidR="006B18A8">
        <w:rPr>
          <w:lang w:val="en-GB"/>
        </w:rPr>
        <w:t xml:space="preserve"> both</w:t>
      </w:r>
      <w:r w:rsidR="00926C86" w:rsidRPr="00926C86">
        <w:rPr>
          <w:lang w:val="en-GB"/>
        </w:rPr>
        <w:t xml:space="preserve"> </w:t>
      </w:r>
      <w:r w:rsidR="00DE06CF">
        <w:rPr>
          <w:lang w:val="en-GB"/>
        </w:rPr>
        <w:t xml:space="preserve">the path loss derived from the </w:t>
      </w:r>
      <w:r w:rsidR="00926C86" w:rsidRPr="00926C86">
        <w:rPr>
          <w:lang w:val="en-GB"/>
        </w:rPr>
        <w:t xml:space="preserve">DL RS for UL beam indication and </w:t>
      </w:r>
      <w:r w:rsidR="00DE06CF">
        <w:rPr>
          <w:lang w:val="en-GB"/>
        </w:rPr>
        <w:t xml:space="preserve">the </w:t>
      </w:r>
      <w:r w:rsidR="00926C86" w:rsidRPr="00926C86">
        <w:rPr>
          <w:lang w:val="en-GB"/>
        </w:rPr>
        <w:t>max allowed UL Tx power</w:t>
      </w:r>
      <w:r w:rsidR="006F362B">
        <w:rPr>
          <w:lang w:val="en-GB"/>
        </w:rPr>
        <w:t>.</w:t>
      </w:r>
    </w:p>
    <w:p w14:paraId="68FD84E8" w14:textId="645D59F8" w:rsidR="00BD1AF2" w:rsidRDefault="00826DA5" w:rsidP="00826DA5">
      <w:pPr>
        <w:jc w:val="center"/>
        <w:rPr>
          <w:rFonts w:hint="eastAsia"/>
          <w:lang w:val="en-GB"/>
        </w:rPr>
      </w:pPr>
      <w:r>
        <w:rPr>
          <w:noProof/>
          <w:lang w:val="en-GB"/>
        </w:rPr>
        <w:drawing>
          <wp:inline distT="0" distB="0" distL="0" distR="0" wp14:anchorId="70E49776" wp14:editId="76D855B8">
            <wp:extent cx="3206750" cy="1676400"/>
            <wp:effectExtent l="0" t="0" r="0" b="0"/>
            <wp:docPr id="62575590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06750" cy="1676400"/>
                    </a:xfrm>
                    <a:prstGeom prst="rect">
                      <a:avLst/>
                    </a:prstGeom>
                    <a:noFill/>
                  </pic:spPr>
                </pic:pic>
              </a:graphicData>
            </a:graphic>
          </wp:inline>
        </w:drawing>
      </w:r>
    </w:p>
    <w:p w14:paraId="7717434F" w14:textId="38D86505" w:rsidR="00826DA5" w:rsidRPr="00923F08" w:rsidRDefault="00826DA5" w:rsidP="00826DA5">
      <w:pPr>
        <w:spacing w:before="120" w:after="240"/>
        <w:jc w:val="center"/>
        <w:rPr>
          <w:rFonts w:ascii="Times New Roman" w:eastAsia="Malgun Gothic" w:hAnsi="Times New Roman" w:cs="Times New Roman"/>
          <w:b/>
          <w:i/>
          <w:color w:val="000000" w:themeColor="text1"/>
          <w:kern w:val="0"/>
          <w:sz w:val="20"/>
          <w:szCs w:val="20"/>
          <w:lang w:eastAsia="ko-KR"/>
          <w14:ligatures w14:val="none"/>
        </w:rPr>
      </w:pPr>
      <w:r w:rsidRPr="00923F08">
        <w:rPr>
          <w:rFonts w:ascii="Times New Roman" w:eastAsia="Times New Roman" w:hAnsi="Times New Roman" w:cs="Times New Roman"/>
          <w:b/>
          <w:i/>
          <w:color w:val="000000" w:themeColor="text1"/>
          <w:kern w:val="0"/>
          <w:sz w:val="20"/>
          <w:szCs w:val="20"/>
          <w:lang w:eastAsia="zh-CN"/>
          <w14:ligatures w14:val="none"/>
        </w:rPr>
        <w:t xml:space="preserve">Figure </w:t>
      </w:r>
      <w:r w:rsidR="000679A7" w:rsidRPr="001655F1">
        <w:rPr>
          <w:rFonts w:ascii="Times New Roman" w:eastAsia="Times New Roman" w:hAnsi="Times New Roman" w:cs="Times New Roman"/>
          <w:b/>
          <w:i/>
          <w:kern w:val="0"/>
          <w:sz w:val="20"/>
          <w:szCs w:val="20"/>
          <w:lang w:eastAsia="zh-CN"/>
          <w14:ligatures w14:val="none"/>
        </w:rPr>
        <w:fldChar w:fldCharType="begin"/>
      </w:r>
      <w:r w:rsidR="000679A7" w:rsidRPr="001655F1">
        <w:rPr>
          <w:rFonts w:ascii="Times New Roman" w:eastAsia="Times New Roman" w:hAnsi="Times New Roman" w:cs="Times New Roman"/>
          <w:b/>
          <w:i/>
          <w:kern w:val="0"/>
          <w:sz w:val="20"/>
          <w:szCs w:val="20"/>
          <w:lang w:eastAsia="zh-CN"/>
          <w14:ligatures w14:val="none"/>
        </w:rPr>
        <w:instrText xml:space="preserve"> SEQ Figure \* ARABIC </w:instrText>
      </w:r>
      <w:r w:rsidR="000679A7" w:rsidRPr="001655F1">
        <w:rPr>
          <w:rFonts w:ascii="Times New Roman" w:eastAsia="Times New Roman" w:hAnsi="Times New Roman" w:cs="Times New Roman"/>
          <w:b/>
          <w:i/>
          <w:kern w:val="0"/>
          <w:sz w:val="20"/>
          <w:szCs w:val="20"/>
          <w:lang w:eastAsia="zh-CN"/>
          <w14:ligatures w14:val="none"/>
        </w:rPr>
        <w:fldChar w:fldCharType="separate"/>
      </w:r>
      <w:r w:rsidR="009D0B1A">
        <w:rPr>
          <w:rFonts w:ascii="Times New Roman" w:eastAsia="Times New Roman" w:hAnsi="Times New Roman" w:cs="Times New Roman"/>
          <w:b/>
          <w:i/>
          <w:noProof/>
          <w:kern w:val="0"/>
          <w:sz w:val="20"/>
          <w:szCs w:val="20"/>
          <w:lang w:eastAsia="zh-CN"/>
          <w14:ligatures w14:val="none"/>
        </w:rPr>
        <w:t>3</w:t>
      </w:r>
      <w:r w:rsidR="000679A7" w:rsidRPr="001655F1">
        <w:rPr>
          <w:rFonts w:ascii="Times New Roman" w:eastAsia="Times New Roman" w:hAnsi="Times New Roman" w:cs="Times New Roman"/>
          <w:b/>
          <w:i/>
          <w:kern w:val="0"/>
          <w:sz w:val="20"/>
          <w:szCs w:val="20"/>
          <w:lang w:eastAsia="zh-CN"/>
          <w14:ligatures w14:val="none"/>
        </w:rPr>
        <w:fldChar w:fldCharType="end"/>
      </w:r>
      <w:r w:rsidRPr="00923F08">
        <w:rPr>
          <w:rFonts w:ascii="Times New Roman" w:eastAsia="Times New Roman" w:hAnsi="Times New Roman" w:cs="Times New Roman"/>
          <w:b/>
          <w:i/>
          <w:color w:val="000000" w:themeColor="text1"/>
          <w:kern w:val="0"/>
          <w:sz w:val="20"/>
          <w:szCs w:val="20"/>
          <w:lang w:eastAsia="zh-CN"/>
          <w14:ligatures w14:val="none"/>
        </w:rPr>
        <w:t xml:space="preserve">: </w:t>
      </w:r>
      <w:r>
        <w:rPr>
          <w:rFonts w:ascii="Times New Roman" w:eastAsia="Times New Roman" w:hAnsi="Times New Roman" w:cs="Times New Roman"/>
          <w:b/>
          <w:i/>
          <w:color w:val="000000" w:themeColor="text1"/>
          <w:kern w:val="0"/>
          <w:sz w:val="20"/>
          <w:szCs w:val="20"/>
          <w:lang w:eastAsia="zh-CN"/>
          <w14:ligatures w14:val="none"/>
        </w:rPr>
        <w:t>UL beam failure due to blockage</w:t>
      </w:r>
    </w:p>
    <w:p w14:paraId="31249EC3" w14:textId="78D3F106" w:rsidR="00670ADD" w:rsidRPr="00EB743B" w:rsidRDefault="00402030" w:rsidP="00EB743B">
      <w:pPr>
        <w:jc w:val="both"/>
        <w:rPr>
          <w:rFonts w:hint="eastAsia"/>
        </w:rPr>
      </w:pPr>
      <w:r>
        <w:t>Besides BFR</w:t>
      </w:r>
      <w:r w:rsidR="009D3BE4">
        <w:t xml:space="preserve">, UL metric should also be considered in </w:t>
      </w:r>
      <w:r>
        <w:t xml:space="preserve">normal beam selection. </w:t>
      </w:r>
      <w:r w:rsidR="00EC6822" w:rsidRPr="00EC6822">
        <w:t>In 5G, the beam report only contains DL metric and does not consider UL metric. Therefore, the selected beam may not be optimal for UL performance</w:t>
      </w:r>
      <w:r w:rsidR="00EB743B">
        <w:t xml:space="preserve">. </w:t>
      </w:r>
      <w:r w:rsidR="0017095C">
        <w:t xml:space="preserve">As illustrated in </w:t>
      </w:r>
      <w:fldSimple w:instr=" REF _Ref220487826  \* MERGEFORMAT ">
        <w:r w:rsidR="009D0B1A" w:rsidRPr="009D0B1A">
          <w:t>Figure 4</w:t>
        </w:r>
      </w:fldSimple>
      <w:r w:rsidR="00EC6822" w:rsidRPr="00EC6822">
        <w:t xml:space="preserve">, UE reports 2 DL RS beams: </w:t>
      </w:r>
      <w:r w:rsidR="008B444A">
        <w:t xml:space="preserve">DL </w:t>
      </w:r>
      <w:r w:rsidR="00EC6822" w:rsidRPr="00EC6822">
        <w:t xml:space="preserve">RS 1 has best DL RSRP but non-best UL RSRP due to UL power backoff for MPE, </w:t>
      </w:r>
      <w:r w:rsidR="008B444A">
        <w:t xml:space="preserve">while DL </w:t>
      </w:r>
      <w:r w:rsidR="00EC6822" w:rsidRPr="00EC6822">
        <w:t xml:space="preserve">RS 2 has non-best DL RSRP but best UL RSRP without </w:t>
      </w:r>
      <w:r w:rsidR="00AC70CA">
        <w:t xml:space="preserve">UL </w:t>
      </w:r>
      <w:r w:rsidR="00EC6822" w:rsidRPr="00EC6822">
        <w:t>power backoff</w:t>
      </w:r>
      <w:r w:rsidR="00AC70CA">
        <w:t xml:space="preserve">. </w:t>
      </w:r>
      <w:r w:rsidR="00EC6822" w:rsidRPr="00EC6822">
        <w:t xml:space="preserve">Without reported UL metric, </w:t>
      </w:r>
      <w:proofErr w:type="spellStart"/>
      <w:r w:rsidR="00EC6822" w:rsidRPr="00EC6822">
        <w:t>gNB</w:t>
      </w:r>
      <w:proofErr w:type="spellEnd"/>
      <w:r w:rsidR="00EC6822" w:rsidRPr="00EC6822">
        <w:t xml:space="preserve"> may select RS 1 based on the DL RSRP for both DL and UL</w:t>
      </w:r>
      <w:r w:rsidR="00AC70CA">
        <w:t>.</w:t>
      </w:r>
      <w:r w:rsidR="006C519D">
        <w:t xml:space="preserve"> </w:t>
      </w:r>
      <w:r w:rsidR="00011DEE">
        <w:rPr>
          <w:lang w:val="en-GB"/>
        </w:rPr>
        <w:t xml:space="preserve">In 6G, </w:t>
      </w:r>
      <w:r w:rsidR="00F2585B" w:rsidRPr="00F2585B">
        <w:rPr>
          <w:lang w:val="en-GB"/>
        </w:rPr>
        <w:t>UE can report N beams with both DL and UL metrics per reported beam</w:t>
      </w:r>
      <w:r w:rsidR="00FB0A9D">
        <w:rPr>
          <w:lang w:val="en-GB"/>
        </w:rPr>
        <w:t>,</w:t>
      </w:r>
      <w:r w:rsidR="00FB0A9D" w:rsidRPr="00FB0A9D">
        <w:t xml:space="preserve"> </w:t>
      </w:r>
      <w:r w:rsidR="00FB0A9D" w:rsidRPr="00FB0A9D">
        <w:rPr>
          <w:lang w:val="en-GB"/>
        </w:rPr>
        <w:t xml:space="preserve">based on which </w:t>
      </w:r>
      <w:proofErr w:type="spellStart"/>
      <w:r w:rsidR="00FB0A9D" w:rsidRPr="00FB0A9D">
        <w:rPr>
          <w:lang w:val="en-GB"/>
        </w:rPr>
        <w:t>gNB</w:t>
      </w:r>
      <w:proofErr w:type="spellEnd"/>
      <w:r w:rsidR="00FB0A9D" w:rsidRPr="00FB0A9D">
        <w:rPr>
          <w:lang w:val="en-GB"/>
        </w:rPr>
        <w:t xml:space="preserve"> can select the best beams in DL and UL, e.g. RS 1 for DL and RS 2 for UL.</w:t>
      </w:r>
      <w:r w:rsidR="00EB743B">
        <w:rPr>
          <w:lang w:val="en-GB"/>
        </w:rPr>
        <w:t xml:space="preserve"> </w:t>
      </w:r>
      <w:r w:rsidR="00F2585B" w:rsidRPr="00F2585B">
        <w:rPr>
          <w:lang w:val="en-GB"/>
        </w:rPr>
        <w:t xml:space="preserve">In </w:t>
      </w:r>
      <w:r w:rsidR="00BF419B">
        <w:rPr>
          <w:lang w:val="en-GB"/>
        </w:rPr>
        <w:t>addition</w:t>
      </w:r>
      <w:r w:rsidR="00F2585B" w:rsidRPr="00F2585B">
        <w:rPr>
          <w:lang w:val="en-GB"/>
        </w:rPr>
        <w:t xml:space="preserve">, </w:t>
      </w:r>
      <w:r w:rsidR="006C519D">
        <w:rPr>
          <w:lang w:val="en-GB"/>
        </w:rPr>
        <w:t>this</w:t>
      </w:r>
      <w:r w:rsidR="00F2585B" w:rsidRPr="00F2585B">
        <w:rPr>
          <w:lang w:val="en-GB"/>
        </w:rPr>
        <w:t xml:space="preserve"> can be extended to the cell report for lower layer triggered mobility, where both DL and UL beam metrics can be reported per reported candidate cell</w:t>
      </w:r>
      <w:r w:rsidR="00BF419B">
        <w:rPr>
          <w:lang w:val="en-GB"/>
        </w:rPr>
        <w:t>.</w:t>
      </w:r>
    </w:p>
    <w:p w14:paraId="37F7D9F6" w14:textId="26D1FAA4" w:rsidR="00BD19B2" w:rsidRDefault="00BD19B2" w:rsidP="00BD19B2">
      <w:pPr>
        <w:pStyle w:val="proposal"/>
        <w:jc w:val="both"/>
        <w:rPr>
          <w:rFonts w:eastAsia="Yu Gothic" w:hint="eastAsia"/>
          <w:lang w:eastAsia="ja-JP"/>
        </w:rPr>
      </w:pPr>
      <w:r w:rsidRPr="0036633C">
        <w:t>Proposal</w:t>
      </w:r>
      <w:r w:rsidRPr="0036633C">
        <w:rPr>
          <w:rFonts w:eastAsia="Yu Gothic"/>
          <w:lang w:eastAsia="ja-JP"/>
        </w:rPr>
        <w:t xml:space="preserve"> </w:t>
      </w:r>
      <w:r w:rsidR="00891E6C">
        <w:fldChar w:fldCharType="begin"/>
      </w:r>
      <w:r w:rsidR="00891E6C">
        <w:instrText xml:space="preserve"> </w:instrText>
      </w:r>
      <w:r w:rsidR="00891E6C" w:rsidRPr="009E3B3D">
        <w:instrText>SEQ Proposal</w:instrText>
      </w:r>
      <w:r w:rsidR="00891E6C">
        <w:instrText xml:space="preserve"> </w:instrText>
      </w:r>
      <w:r w:rsidR="00891E6C">
        <w:fldChar w:fldCharType="separate"/>
      </w:r>
      <w:r w:rsidR="009D0B1A">
        <w:rPr>
          <w:noProof/>
        </w:rPr>
        <w:t>3</w:t>
      </w:r>
      <w:r w:rsidR="00891E6C">
        <w:fldChar w:fldCharType="end"/>
      </w:r>
      <w:r>
        <w:t>:</w:t>
      </w:r>
      <w:r w:rsidRPr="0036633C">
        <w:t xml:space="preserve"> </w:t>
      </w:r>
      <w:r>
        <w:rPr>
          <w:rFonts w:eastAsia="Yu Gothic"/>
          <w:lang w:eastAsia="ja-JP"/>
        </w:rPr>
        <w:t>Study UL metric aware beam selection and beam failure recovery</w:t>
      </w:r>
    </w:p>
    <w:p w14:paraId="3A7179D9" w14:textId="77777777" w:rsidR="00BD19B2" w:rsidRPr="00BD19B2" w:rsidRDefault="00BD19B2" w:rsidP="00BD19B2">
      <w:pPr>
        <w:rPr>
          <w:rFonts w:hint="eastAsia"/>
        </w:rPr>
      </w:pPr>
    </w:p>
    <w:p w14:paraId="564289C0" w14:textId="637720EA" w:rsidR="006D5792" w:rsidRDefault="0065000F" w:rsidP="0065000F">
      <w:pPr>
        <w:jc w:val="center"/>
        <w:rPr>
          <w:rFonts w:hint="eastAsia"/>
          <w:lang w:val="en-GB"/>
        </w:rPr>
      </w:pPr>
      <w:r>
        <w:rPr>
          <w:noProof/>
          <w:lang w:val="en-GB"/>
        </w:rPr>
        <w:drawing>
          <wp:inline distT="0" distB="0" distL="0" distR="0" wp14:anchorId="6B65ACA3" wp14:editId="5510EDC3">
            <wp:extent cx="4333155" cy="1724077"/>
            <wp:effectExtent l="0" t="0" r="0" b="0"/>
            <wp:docPr id="164908952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348816" cy="1730308"/>
                    </a:xfrm>
                    <a:prstGeom prst="rect">
                      <a:avLst/>
                    </a:prstGeom>
                    <a:noFill/>
                  </pic:spPr>
                </pic:pic>
              </a:graphicData>
            </a:graphic>
          </wp:inline>
        </w:drawing>
      </w:r>
    </w:p>
    <w:p w14:paraId="5F4999AB" w14:textId="62F02D9E" w:rsidR="0065000F" w:rsidRPr="00923F08" w:rsidRDefault="0065000F" w:rsidP="0065000F">
      <w:pPr>
        <w:spacing w:before="120" w:after="240"/>
        <w:jc w:val="center"/>
        <w:rPr>
          <w:rFonts w:ascii="Times New Roman" w:eastAsia="Malgun Gothic" w:hAnsi="Times New Roman" w:cs="Times New Roman"/>
          <w:b/>
          <w:i/>
          <w:color w:val="000000" w:themeColor="text1"/>
          <w:kern w:val="0"/>
          <w:sz w:val="20"/>
          <w:szCs w:val="20"/>
          <w:lang w:eastAsia="ko-KR"/>
          <w14:ligatures w14:val="none"/>
        </w:rPr>
      </w:pPr>
      <w:bookmarkStart w:id="9" w:name="_Ref220487826"/>
      <w:r w:rsidRPr="00923F08">
        <w:rPr>
          <w:rFonts w:ascii="Times New Roman" w:eastAsia="Times New Roman" w:hAnsi="Times New Roman" w:cs="Times New Roman"/>
          <w:b/>
          <w:i/>
          <w:color w:val="000000" w:themeColor="text1"/>
          <w:kern w:val="0"/>
          <w:sz w:val="20"/>
          <w:szCs w:val="20"/>
          <w:lang w:eastAsia="zh-CN"/>
          <w14:ligatures w14:val="none"/>
        </w:rPr>
        <w:t xml:space="preserve">Figure </w:t>
      </w:r>
      <w:r w:rsidR="000679A7" w:rsidRPr="001655F1">
        <w:rPr>
          <w:rFonts w:ascii="Times New Roman" w:eastAsia="Times New Roman" w:hAnsi="Times New Roman" w:cs="Times New Roman"/>
          <w:b/>
          <w:i/>
          <w:kern w:val="0"/>
          <w:sz w:val="20"/>
          <w:szCs w:val="20"/>
          <w:lang w:eastAsia="zh-CN"/>
          <w14:ligatures w14:val="none"/>
        </w:rPr>
        <w:fldChar w:fldCharType="begin"/>
      </w:r>
      <w:r w:rsidR="000679A7" w:rsidRPr="001655F1">
        <w:rPr>
          <w:rFonts w:ascii="Times New Roman" w:eastAsia="Times New Roman" w:hAnsi="Times New Roman" w:cs="Times New Roman"/>
          <w:b/>
          <w:i/>
          <w:kern w:val="0"/>
          <w:sz w:val="20"/>
          <w:szCs w:val="20"/>
          <w:lang w:eastAsia="zh-CN"/>
          <w14:ligatures w14:val="none"/>
        </w:rPr>
        <w:instrText xml:space="preserve"> SEQ Figure \* ARABIC </w:instrText>
      </w:r>
      <w:r w:rsidR="000679A7" w:rsidRPr="001655F1">
        <w:rPr>
          <w:rFonts w:ascii="Times New Roman" w:eastAsia="Times New Roman" w:hAnsi="Times New Roman" w:cs="Times New Roman"/>
          <w:b/>
          <w:i/>
          <w:kern w:val="0"/>
          <w:sz w:val="20"/>
          <w:szCs w:val="20"/>
          <w:lang w:eastAsia="zh-CN"/>
          <w14:ligatures w14:val="none"/>
        </w:rPr>
        <w:fldChar w:fldCharType="separate"/>
      </w:r>
      <w:r w:rsidR="009D0B1A">
        <w:rPr>
          <w:rFonts w:ascii="Times New Roman" w:eastAsia="Times New Roman" w:hAnsi="Times New Roman" w:cs="Times New Roman"/>
          <w:b/>
          <w:i/>
          <w:noProof/>
          <w:kern w:val="0"/>
          <w:sz w:val="20"/>
          <w:szCs w:val="20"/>
          <w:lang w:eastAsia="zh-CN"/>
          <w14:ligatures w14:val="none"/>
        </w:rPr>
        <w:t>4</w:t>
      </w:r>
      <w:r w:rsidR="000679A7" w:rsidRPr="001655F1">
        <w:rPr>
          <w:rFonts w:ascii="Times New Roman" w:eastAsia="Times New Roman" w:hAnsi="Times New Roman" w:cs="Times New Roman"/>
          <w:b/>
          <w:i/>
          <w:kern w:val="0"/>
          <w:sz w:val="20"/>
          <w:szCs w:val="20"/>
          <w:lang w:eastAsia="zh-CN"/>
          <w14:ligatures w14:val="none"/>
        </w:rPr>
        <w:fldChar w:fldCharType="end"/>
      </w:r>
      <w:bookmarkEnd w:id="9"/>
      <w:r w:rsidRPr="00923F08">
        <w:rPr>
          <w:rFonts w:ascii="Times New Roman" w:eastAsia="Times New Roman" w:hAnsi="Times New Roman" w:cs="Times New Roman"/>
          <w:b/>
          <w:i/>
          <w:color w:val="000000" w:themeColor="text1"/>
          <w:kern w:val="0"/>
          <w:sz w:val="20"/>
          <w:szCs w:val="20"/>
          <w:lang w:eastAsia="zh-CN"/>
          <w14:ligatures w14:val="none"/>
        </w:rPr>
        <w:t xml:space="preserve">: </w:t>
      </w:r>
      <w:r w:rsidR="00520697">
        <w:rPr>
          <w:rFonts w:ascii="Times New Roman" w:eastAsia="Times New Roman" w:hAnsi="Times New Roman" w:cs="Times New Roman"/>
          <w:b/>
          <w:i/>
          <w:color w:val="000000" w:themeColor="text1"/>
          <w:kern w:val="0"/>
          <w:sz w:val="20"/>
          <w:szCs w:val="20"/>
          <w:lang w:eastAsia="zh-CN"/>
          <w14:ligatures w14:val="none"/>
        </w:rPr>
        <w:t>Beam pair selected by DL metric may not be best for UL</w:t>
      </w:r>
    </w:p>
    <w:p w14:paraId="1F391793" w14:textId="770C7A2B" w:rsidR="00035B3E" w:rsidRDefault="00EF2873" w:rsidP="00035B3E">
      <w:pPr>
        <w:pStyle w:val="Heading1"/>
      </w:pPr>
      <w:r>
        <w:t>Beam management overhead &amp; latency reduction</w:t>
      </w:r>
    </w:p>
    <w:p w14:paraId="3FA55C35" w14:textId="3AFE05ED" w:rsidR="00B94F34" w:rsidRPr="00B94F34" w:rsidRDefault="00197667" w:rsidP="00E70554">
      <w:pPr>
        <w:jc w:val="both"/>
        <w:rPr>
          <w:rFonts w:hint="eastAsia"/>
        </w:rPr>
      </w:pPr>
      <w:r w:rsidRPr="00197667">
        <w:t xml:space="preserve">In 5G R20, early CSI during initial access </w:t>
      </w:r>
      <w:r w:rsidR="008514A4">
        <w:t>has been introduced</w:t>
      </w:r>
      <w:r w:rsidR="00646907">
        <w:t xml:space="preserve"> and mainly</w:t>
      </w:r>
      <w:r w:rsidR="00AC1A07">
        <w:t xml:space="preserve"> target</w:t>
      </w:r>
      <w:r w:rsidR="00646907">
        <w:t>s</w:t>
      </w:r>
      <w:r w:rsidR="008514A4">
        <w:t xml:space="preserve"> for FR1</w:t>
      </w:r>
      <w:r w:rsidRPr="00197667">
        <w:t xml:space="preserve">. </w:t>
      </w:r>
      <w:r w:rsidR="00B94F34" w:rsidRPr="00B94F34">
        <w:t>In 6G, the early CSI can be extend</w:t>
      </w:r>
      <w:r w:rsidR="00646907">
        <w:t>ed</w:t>
      </w:r>
      <w:r w:rsidR="00B94F34" w:rsidRPr="00B94F34">
        <w:t xml:space="preserve"> to FR2 for early beam </w:t>
      </w:r>
      <w:r w:rsidR="00E70554">
        <w:t xml:space="preserve">report and </w:t>
      </w:r>
      <w:r w:rsidR="00B94F34" w:rsidRPr="00B94F34">
        <w:t xml:space="preserve">refinement to improve link quality during initial access. For example, to reduce ramping up time from initial message beam to the "best" beam, UE can indicate a better SSB beam in Msg3 for the subsequent message exchange. </w:t>
      </w:r>
      <w:r w:rsidR="00071E58" w:rsidRPr="00071E58">
        <w:t xml:space="preserve">One example is illustrated in </w:t>
      </w:r>
      <w:fldSimple w:instr=" REF _Ref220487859  \* MERGEFORMAT ">
        <w:r w:rsidR="009D0B1A" w:rsidRPr="009D0B1A">
          <w:t>Figure 5</w:t>
        </w:r>
      </w:fldSimple>
      <w:r w:rsidR="00071E58" w:rsidRPr="00071E58">
        <w:t xml:space="preserve">, which assumes the RACH config index of 243 for FR2 (A3/B3), and no </w:t>
      </w:r>
      <w:proofErr w:type="spellStart"/>
      <w:r w:rsidR="00071E58" w:rsidRPr="00071E58">
        <w:t>FDMed</w:t>
      </w:r>
      <w:proofErr w:type="spellEnd"/>
      <w:r w:rsidR="00071E58" w:rsidRPr="00071E58">
        <w:t xml:space="preserve"> RO with each RO occupied by a single SSB</w:t>
      </w:r>
      <w:r w:rsidR="00B94F34" w:rsidRPr="00B94F34">
        <w:t xml:space="preserve">. Based on SSB burst measurement in frame 0, UE determines the best SSB as SSB 35, whose earliest RO is in frame 5. To save latency, UE may decide </w:t>
      </w:r>
      <w:r w:rsidR="00B94F34" w:rsidRPr="00B94F34">
        <w:lastRenderedPageBreak/>
        <w:t xml:space="preserve">to send Msg1 to the RO for a non-best SSB 5 in frame 1, and indicates the best SSB 35 in Msg3, after which both </w:t>
      </w:r>
      <w:proofErr w:type="spellStart"/>
      <w:r w:rsidR="00B94F34" w:rsidRPr="00B94F34">
        <w:t>gNB</w:t>
      </w:r>
      <w:proofErr w:type="spellEnd"/>
      <w:r w:rsidR="00B94F34" w:rsidRPr="00B94F34">
        <w:t xml:space="preserve"> and UE will use the beam for SSB 35 for the subsequent messages.</w:t>
      </w:r>
    </w:p>
    <w:p w14:paraId="36E0C3A7" w14:textId="28F253E5" w:rsidR="00B94F34" w:rsidRPr="00F7048B" w:rsidRDefault="00B94F34" w:rsidP="00E70554">
      <w:pPr>
        <w:spacing w:after="0"/>
        <w:jc w:val="both"/>
        <w:rPr>
          <w:rFonts w:hint="eastAsia"/>
        </w:rPr>
      </w:pPr>
      <w:r w:rsidRPr="00B94F34">
        <w:t xml:space="preserve">As another example, under the aperiodic early CSI framework, the CSI-RS for beam refinement can be scheduled </w:t>
      </w:r>
      <w:r w:rsidR="002E3514">
        <w:t>by</w:t>
      </w:r>
      <w:r w:rsidRPr="00B94F34">
        <w:t xml:space="preserve"> Msg2 with best refined beam reported in Msg3, which can be used for the subsequent messages</w:t>
      </w:r>
      <w:r w:rsidR="0091664D">
        <w:t xml:space="preserve"> </w:t>
      </w:r>
      <w:r w:rsidR="00D451FC" w:rsidRPr="00D451FC">
        <w:t>to improve the beam pair link quality</w:t>
      </w:r>
      <w:r w:rsidR="006A0894">
        <w:t xml:space="preserve">. </w:t>
      </w:r>
    </w:p>
    <w:p w14:paraId="09D191C1" w14:textId="77777777" w:rsidR="003676BB" w:rsidRPr="00B94F34" w:rsidRDefault="003676BB" w:rsidP="00B94F34">
      <w:pPr>
        <w:spacing w:after="0"/>
        <w:rPr>
          <w:rFonts w:ascii="Times" w:eastAsia="Batang" w:hAnsi="Times" w:cs="Times New Roman"/>
          <w:kern w:val="0"/>
          <w:sz w:val="20"/>
          <w:szCs w:val="24"/>
          <w:lang w:val="en-GB"/>
          <w14:ligatures w14:val="none"/>
        </w:rPr>
      </w:pPr>
    </w:p>
    <w:p w14:paraId="41D90105" w14:textId="40B0737B" w:rsidR="003676BB" w:rsidRPr="003676BB" w:rsidRDefault="003676BB" w:rsidP="003676BB">
      <w:pPr>
        <w:rPr>
          <w:rFonts w:ascii="Aptos" w:eastAsia="Times New Roman" w:hAnsi="Aptos" w:cs="Times New Roman"/>
          <w:b/>
          <w:bCs/>
          <w:color w:val="242424"/>
          <w:kern w:val="0"/>
          <w14:ligatures w14:val="none"/>
        </w:rPr>
      </w:pPr>
      <w:r w:rsidRPr="003676BB">
        <w:rPr>
          <w:rFonts w:ascii="Aptos" w:eastAsia="Times New Roman" w:hAnsi="Aptos" w:cs="Times New Roman"/>
          <w:b/>
          <w:bCs/>
          <w:color w:val="242424"/>
          <w:kern w:val="0"/>
          <w14:ligatures w14:val="none"/>
        </w:rPr>
        <w:t xml:space="preserve">Proposal </w:t>
      </w:r>
      <w:r w:rsidR="00891E6C" w:rsidRPr="00891E6C">
        <w:rPr>
          <w:rFonts w:ascii="Aptos" w:eastAsia="Times New Roman" w:hAnsi="Aptos" w:cs="Times New Roman"/>
          <w:b/>
          <w:bCs/>
          <w:color w:val="242424"/>
          <w:kern w:val="0"/>
          <w14:ligatures w14:val="none"/>
        </w:rPr>
        <w:fldChar w:fldCharType="begin"/>
      </w:r>
      <w:r w:rsidR="00891E6C" w:rsidRPr="00891E6C">
        <w:rPr>
          <w:rFonts w:ascii="Aptos" w:eastAsia="Times New Roman" w:hAnsi="Aptos" w:cs="Times New Roman"/>
          <w:b/>
          <w:bCs/>
          <w:color w:val="242424"/>
          <w:kern w:val="0"/>
          <w14:ligatures w14:val="none"/>
        </w:rPr>
        <w:instrText xml:space="preserve"> SEQ Proposal </w:instrText>
      </w:r>
      <w:r w:rsidR="00891E6C" w:rsidRPr="00891E6C">
        <w:rPr>
          <w:rFonts w:ascii="Aptos" w:eastAsia="Times New Roman" w:hAnsi="Aptos" w:cs="Times New Roman"/>
          <w:b/>
          <w:bCs/>
          <w:color w:val="242424"/>
          <w:kern w:val="0"/>
          <w14:ligatures w14:val="none"/>
        </w:rPr>
        <w:fldChar w:fldCharType="separate"/>
      </w:r>
      <w:r w:rsidR="009D0B1A">
        <w:rPr>
          <w:rFonts w:ascii="Aptos" w:eastAsia="Times New Roman" w:hAnsi="Aptos" w:cs="Times New Roman"/>
          <w:b/>
          <w:bCs/>
          <w:noProof/>
          <w:color w:val="242424"/>
          <w:kern w:val="0"/>
          <w14:ligatures w14:val="none"/>
        </w:rPr>
        <w:t>4</w:t>
      </w:r>
      <w:r w:rsidR="00891E6C" w:rsidRPr="00891E6C">
        <w:rPr>
          <w:rFonts w:ascii="Aptos" w:eastAsia="Times New Roman" w:hAnsi="Aptos" w:cs="Times New Roman"/>
          <w:b/>
          <w:bCs/>
          <w:color w:val="242424"/>
          <w:kern w:val="0"/>
          <w14:ligatures w14:val="none"/>
        </w:rPr>
        <w:fldChar w:fldCharType="end"/>
      </w:r>
      <w:r w:rsidRPr="003676BB">
        <w:rPr>
          <w:rFonts w:ascii="Aptos" w:eastAsia="Times New Roman" w:hAnsi="Aptos" w:cs="Times New Roman"/>
          <w:b/>
          <w:bCs/>
          <w:color w:val="242424"/>
          <w:kern w:val="0"/>
          <w14:ligatures w14:val="none"/>
        </w:rPr>
        <w:t>: Study early beam report/refinement during initial access</w:t>
      </w:r>
    </w:p>
    <w:p w14:paraId="077E6E1F" w14:textId="77777777" w:rsidR="00B94F34" w:rsidRPr="00B94F34" w:rsidRDefault="00B94F34" w:rsidP="00B94F34">
      <w:pPr>
        <w:spacing w:after="0"/>
        <w:rPr>
          <w:rFonts w:ascii="Times" w:eastAsia="Batang" w:hAnsi="Times" w:cs="Times New Roman"/>
          <w:kern w:val="0"/>
          <w:sz w:val="20"/>
          <w:szCs w:val="24"/>
          <w14:ligatures w14:val="none"/>
        </w:rPr>
      </w:pPr>
    </w:p>
    <w:p w14:paraId="18534573" w14:textId="77777777" w:rsidR="00B94F34" w:rsidRPr="00B94F34" w:rsidRDefault="00B94F34" w:rsidP="00B94F34">
      <w:pPr>
        <w:spacing w:after="0"/>
        <w:jc w:val="center"/>
        <w:rPr>
          <w:rFonts w:ascii="Times" w:eastAsia="Batang" w:hAnsi="Times" w:cs="Times New Roman"/>
          <w:kern w:val="0"/>
          <w:sz w:val="20"/>
          <w:szCs w:val="24"/>
          <w:lang w:val="en-GB"/>
          <w14:ligatures w14:val="none"/>
        </w:rPr>
      </w:pPr>
      <w:r w:rsidRPr="00B94F34">
        <w:rPr>
          <w:rFonts w:ascii="Times" w:eastAsia="Batang" w:hAnsi="Times" w:cs="Times New Roman"/>
          <w:noProof/>
          <w:kern w:val="0"/>
          <w:sz w:val="20"/>
          <w:szCs w:val="24"/>
          <w:lang w:val="en-GB"/>
          <w14:ligatures w14:val="none"/>
        </w:rPr>
        <w:drawing>
          <wp:inline distT="0" distB="0" distL="0" distR="0" wp14:anchorId="0E219427" wp14:editId="2B939577">
            <wp:extent cx="6037773" cy="1177427"/>
            <wp:effectExtent l="0" t="0" r="0" b="0"/>
            <wp:docPr id="187312374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091776" cy="1187958"/>
                    </a:xfrm>
                    <a:prstGeom prst="rect">
                      <a:avLst/>
                    </a:prstGeom>
                    <a:noFill/>
                  </pic:spPr>
                </pic:pic>
              </a:graphicData>
            </a:graphic>
          </wp:inline>
        </w:drawing>
      </w:r>
    </w:p>
    <w:p w14:paraId="01CF2D8D" w14:textId="0C03CF19" w:rsidR="003676BB" w:rsidRPr="00923F08" w:rsidRDefault="003676BB" w:rsidP="003676BB">
      <w:pPr>
        <w:spacing w:before="120" w:after="240"/>
        <w:jc w:val="center"/>
        <w:rPr>
          <w:rFonts w:ascii="Times New Roman" w:eastAsia="Malgun Gothic" w:hAnsi="Times New Roman" w:cs="Times New Roman"/>
          <w:b/>
          <w:i/>
          <w:color w:val="000000" w:themeColor="text1"/>
          <w:kern w:val="0"/>
          <w:sz w:val="20"/>
          <w:szCs w:val="20"/>
          <w:lang w:eastAsia="ko-KR"/>
          <w14:ligatures w14:val="none"/>
        </w:rPr>
      </w:pPr>
      <w:bookmarkStart w:id="10" w:name="_Ref220487859"/>
      <w:r w:rsidRPr="00923F08">
        <w:rPr>
          <w:rFonts w:ascii="Times New Roman" w:eastAsia="Times New Roman" w:hAnsi="Times New Roman" w:cs="Times New Roman"/>
          <w:b/>
          <w:i/>
          <w:color w:val="000000" w:themeColor="text1"/>
          <w:kern w:val="0"/>
          <w:sz w:val="20"/>
          <w:szCs w:val="20"/>
          <w:lang w:eastAsia="zh-CN"/>
          <w14:ligatures w14:val="none"/>
        </w:rPr>
        <w:t xml:space="preserve">Figure </w:t>
      </w:r>
      <w:r w:rsidR="000679A7" w:rsidRPr="001655F1">
        <w:rPr>
          <w:rFonts w:ascii="Times New Roman" w:eastAsia="Times New Roman" w:hAnsi="Times New Roman" w:cs="Times New Roman"/>
          <w:b/>
          <w:i/>
          <w:kern w:val="0"/>
          <w:sz w:val="20"/>
          <w:szCs w:val="20"/>
          <w:lang w:eastAsia="zh-CN"/>
          <w14:ligatures w14:val="none"/>
        </w:rPr>
        <w:fldChar w:fldCharType="begin"/>
      </w:r>
      <w:r w:rsidR="000679A7" w:rsidRPr="001655F1">
        <w:rPr>
          <w:rFonts w:ascii="Times New Roman" w:eastAsia="Times New Roman" w:hAnsi="Times New Roman" w:cs="Times New Roman"/>
          <w:b/>
          <w:i/>
          <w:kern w:val="0"/>
          <w:sz w:val="20"/>
          <w:szCs w:val="20"/>
          <w:lang w:eastAsia="zh-CN"/>
          <w14:ligatures w14:val="none"/>
        </w:rPr>
        <w:instrText xml:space="preserve"> SEQ Figure \* ARABIC </w:instrText>
      </w:r>
      <w:r w:rsidR="000679A7" w:rsidRPr="001655F1">
        <w:rPr>
          <w:rFonts w:ascii="Times New Roman" w:eastAsia="Times New Roman" w:hAnsi="Times New Roman" w:cs="Times New Roman"/>
          <w:b/>
          <w:i/>
          <w:kern w:val="0"/>
          <w:sz w:val="20"/>
          <w:szCs w:val="20"/>
          <w:lang w:eastAsia="zh-CN"/>
          <w14:ligatures w14:val="none"/>
        </w:rPr>
        <w:fldChar w:fldCharType="separate"/>
      </w:r>
      <w:r w:rsidR="009D0B1A">
        <w:rPr>
          <w:rFonts w:ascii="Times New Roman" w:eastAsia="Times New Roman" w:hAnsi="Times New Roman" w:cs="Times New Roman"/>
          <w:b/>
          <w:i/>
          <w:noProof/>
          <w:kern w:val="0"/>
          <w:sz w:val="20"/>
          <w:szCs w:val="20"/>
          <w:lang w:eastAsia="zh-CN"/>
          <w14:ligatures w14:val="none"/>
        </w:rPr>
        <w:t>5</w:t>
      </w:r>
      <w:r w:rsidR="000679A7" w:rsidRPr="001655F1">
        <w:rPr>
          <w:rFonts w:ascii="Times New Roman" w:eastAsia="Times New Roman" w:hAnsi="Times New Roman" w:cs="Times New Roman"/>
          <w:b/>
          <w:i/>
          <w:kern w:val="0"/>
          <w:sz w:val="20"/>
          <w:szCs w:val="20"/>
          <w:lang w:eastAsia="zh-CN"/>
          <w14:ligatures w14:val="none"/>
        </w:rPr>
        <w:fldChar w:fldCharType="end"/>
      </w:r>
      <w:bookmarkEnd w:id="10"/>
      <w:r w:rsidRPr="00923F08">
        <w:rPr>
          <w:rFonts w:ascii="Times New Roman" w:eastAsia="Times New Roman" w:hAnsi="Times New Roman" w:cs="Times New Roman"/>
          <w:b/>
          <w:i/>
          <w:color w:val="000000" w:themeColor="text1"/>
          <w:kern w:val="0"/>
          <w:sz w:val="20"/>
          <w:szCs w:val="20"/>
          <w:lang w:eastAsia="zh-CN"/>
          <w14:ligatures w14:val="none"/>
        </w:rPr>
        <w:t xml:space="preserve">: </w:t>
      </w:r>
      <w:r w:rsidRPr="003676BB">
        <w:rPr>
          <w:rFonts w:ascii="Times New Roman" w:eastAsia="Times New Roman" w:hAnsi="Times New Roman" w:cs="Times New Roman"/>
          <w:b/>
          <w:i/>
          <w:color w:val="000000" w:themeColor="text1"/>
          <w:kern w:val="0"/>
          <w:sz w:val="20"/>
          <w:szCs w:val="20"/>
          <w:lang w:eastAsia="zh-CN"/>
          <w14:ligatures w14:val="none"/>
        </w:rPr>
        <w:t>Early beam report in Msg3 based on SSB</w:t>
      </w:r>
    </w:p>
    <w:p w14:paraId="37F59FEB" w14:textId="300CC6D6" w:rsidR="003225B9" w:rsidRDefault="000811EC" w:rsidP="009065BD">
      <w:pPr>
        <w:jc w:val="both"/>
        <w:rPr>
          <w:rFonts w:hint="eastAsia"/>
          <w:lang w:eastAsia="ja-JP"/>
        </w:rPr>
      </w:pPr>
      <w:r w:rsidRPr="000811EC">
        <w:rPr>
          <w:lang w:eastAsia="ja-JP"/>
        </w:rPr>
        <w:t>In 5G</w:t>
      </w:r>
      <w:r w:rsidR="00265FC4">
        <w:rPr>
          <w:lang w:eastAsia="ja-JP"/>
        </w:rPr>
        <w:t xml:space="preserve">, </w:t>
      </w:r>
      <w:proofErr w:type="spellStart"/>
      <w:r w:rsidR="004512F3">
        <w:rPr>
          <w:lang w:eastAsia="ja-JP"/>
        </w:rPr>
        <w:t>gNB</w:t>
      </w:r>
      <w:proofErr w:type="spellEnd"/>
      <w:r w:rsidR="004512F3">
        <w:rPr>
          <w:lang w:eastAsia="ja-JP"/>
        </w:rPr>
        <w:t xml:space="preserve"> and UE side beam refinements are schedul</w:t>
      </w:r>
      <w:r w:rsidR="008A38BB">
        <w:rPr>
          <w:lang w:eastAsia="ja-JP"/>
        </w:rPr>
        <w:t>ed by separate DCIs</w:t>
      </w:r>
      <w:r w:rsidR="0059241B">
        <w:rPr>
          <w:lang w:eastAsia="ja-JP"/>
        </w:rPr>
        <w:t xml:space="preserve">. </w:t>
      </w:r>
      <w:r w:rsidR="00254FB3">
        <w:rPr>
          <w:lang w:eastAsia="ja-JP"/>
        </w:rPr>
        <w:t>Specifically</w:t>
      </w:r>
      <w:r w:rsidR="0059241B">
        <w:rPr>
          <w:lang w:eastAsia="ja-JP"/>
        </w:rPr>
        <w:t xml:space="preserve">, </w:t>
      </w:r>
      <w:r w:rsidR="00254FB3">
        <w:rPr>
          <w:lang w:eastAsia="ja-JP"/>
        </w:rPr>
        <w:t>a set of</w:t>
      </w:r>
      <w:r w:rsidR="00A92A63">
        <w:rPr>
          <w:lang w:eastAsia="ja-JP"/>
        </w:rPr>
        <w:t xml:space="preserve"> narrow </w:t>
      </w:r>
      <w:proofErr w:type="spellStart"/>
      <w:r w:rsidR="00A92A63">
        <w:rPr>
          <w:lang w:eastAsia="ja-JP"/>
        </w:rPr>
        <w:t>gNB</w:t>
      </w:r>
      <w:proofErr w:type="spellEnd"/>
      <w:r w:rsidR="00A92A63">
        <w:rPr>
          <w:lang w:eastAsia="ja-JP"/>
        </w:rPr>
        <w:t xml:space="preserve"> candidate beams in </w:t>
      </w:r>
      <w:proofErr w:type="spellStart"/>
      <w:r w:rsidR="00A92A63">
        <w:rPr>
          <w:lang w:eastAsia="ja-JP"/>
        </w:rPr>
        <w:t>gNB</w:t>
      </w:r>
      <w:proofErr w:type="spellEnd"/>
      <w:r w:rsidR="00A92A63">
        <w:rPr>
          <w:lang w:eastAsia="ja-JP"/>
        </w:rPr>
        <w:t xml:space="preserve"> beam refinement </w:t>
      </w:r>
      <w:r w:rsidR="00380B1F">
        <w:rPr>
          <w:lang w:eastAsia="ja-JP"/>
        </w:rPr>
        <w:t xml:space="preserve">are </w:t>
      </w:r>
      <w:r w:rsidR="00F808C6">
        <w:rPr>
          <w:lang w:eastAsia="ja-JP"/>
        </w:rPr>
        <w:t xml:space="preserve">first </w:t>
      </w:r>
      <w:r w:rsidR="00380B1F">
        <w:rPr>
          <w:lang w:eastAsia="ja-JP"/>
        </w:rPr>
        <w:t xml:space="preserve">measured by a </w:t>
      </w:r>
      <w:r w:rsidR="00733CD8">
        <w:rPr>
          <w:lang w:eastAsia="ja-JP"/>
        </w:rPr>
        <w:t>common UE beam</w:t>
      </w:r>
      <w:r w:rsidR="000E18AF">
        <w:rPr>
          <w:lang w:eastAsia="ja-JP"/>
        </w:rPr>
        <w:t xml:space="preserve">, and the best </w:t>
      </w:r>
      <w:proofErr w:type="spellStart"/>
      <w:r w:rsidR="009D1B18">
        <w:rPr>
          <w:lang w:eastAsia="ja-JP"/>
        </w:rPr>
        <w:t>gNB</w:t>
      </w:r>
      <w:proofErr w:type="spellEnd"/>
      <w:r w:rsidR="009D1B18">
        <w:rPr>
          <w:lang w:eastAsia="ja-JP"/>
        </w:rPr>
        <w:t xml:space="preserve"> candidate beam is </w:t>
      </w:r>
      <w:r w:rsidR="000C2CA4">
        <w:rPr>
          <w:lang w:eastAsia="ja-JP"/>
        </w:rPr>
        <w:t xml:space="preserve">selected to </w:t>
      </w:r>
      <w:r w:rsidR="00F808C6">
        <w:rPr>
          <w:lang w:eastAsia="ja-JP"/>
        </w:rPr>
        <w:t xml:space="preserve">further </w:t>
      </w:r>
      <w:r w:rsidR="000C2CA4">
        <w:rPr>
          <w:lang w:eastAsia="ja-JP"/>
        </w:rPr>
        <w:t xml:space="preserve">identify the best UE refined beam. </w:t>
      </w:r>
      <w:r w:rsidR="005C3864">
        <w:rPr>
          <w:lang w:eastAsia="ja-JP"/>
        </w:rPr>
        <w:t xml:space="preserve">This 2-stage procedure </w:t>
      </w:r>
      <w:r w:rsidR="00F92AFF">
        <w:rPr>
          <w:lang w:eastAsia="ja-JP"/>
        </w:rPr>
        <w:t xml:space="preserve">not only introduces additional latency but also </w:t>
      </w:r>
      <w:r w:rsidR="00DA11FF">
        <w:rPr>
          <w:lang w:eastAsia="ja-JP"/>
        </w:rPr>
        <w:t xml:space="preserve">selects a </w:t>
      </w:r>
      <w:r w:rsidR="00F8736C">
        <w:rPr>
          <w:lang w:eastAsia="ja-JP"/>
        </w:rPr>
        <w:t>beam pair</w:t>
      </w:r>
      <w:r w:rsidR="007950C3">
        <w:rPr>
          <w:lang w:eastAsia="ja-JP"/>
        </w:rPr>
        <w:t>, which may not be optimal</w:t>
      </w:r>
      <w:r w:rsidR="00481F4B">
        <w:rPr>
          <w:lang w:eastAsia="ja-JP"/>
        </w:rPr>
        <w:t xml:space="preserve"> among all </w:t>
      </w:r>
      <w:proofErr w:type="gramStart"/>
      <w:r w:rsidR="00481F4B">
        <w:rPr>
          <w:lang w:eastAsia="ja-JP"/>
        </w:rPr>
        <w:t>candidate</w:t>
      </w:r>
      <w:proofErr w:type="gramEnd"/>
      <w:r w:rsidR="00481F4B">
        <w:rPr>
          <w:lang w:eastAsia="ja-JP"/>
        </w:rPr>
        <w:t xml:space="preserve"> beam pairs</w:t>
      </w:r>
      <w:r w:rsidR="007950C3">
        <w:rPr>
          <w:lang w:eastAsia="ja-JP"/>
        </w:rPr>
        <w:t xml:space="preserve">. </w:t>
      </w:r>
    </w:p>
    <w:p w14:paraId="4972D56B" w14:textId="25B05C2E" w:rsidR="003676BB" w:rsidRDefault="001922CA" w:rsidP="009065BD">
      <w:pPr>
        <w:jc w:val="both"/>
        <w:rPr>
          <w:rFonts w:hint="eastAsia"/>
          <w:lang w:eastAsia="ja-JP"/>
        </w:rPr>
      </w:pPr>
      <w:r>
        <w:rPr>
          <w:lang w:eastAsia="ja-JP"/>
        </w:rPr>
        <w:t xml:space="preserve">To address above issues, </w:t>
      </w:r>
      <w:r w:rsidR="0069594E">
        <w:rPr>
          <w:lang w:eastAsia="ja-JP"/>
        </w:rPr>
        <w:t xml:space="preserve">joint network side and UE side beam refinement </w:t>
      </w:r>
      <w:r w:rsidR="00DB05BD">
        <w:rPr>
          <w:lang w:eastAsia="ja-JP"/>
        </w:rPr>
        <w:t xml:space="preserve">can be considered. </w:t>
      </w:r>
      <w:r w:rsidR="007445C7">
        <w:rPr>
          <w:lang w:eastAsia="ja-JP"/>
        </w:rPr>
        <w:t>This can be achieved by a single DCI schedul</w:t>
      </w:r>
      <w:r w:rsidR="00BE2898">
        <w:rPr>
          <w:lang w:eastAsia="ja-JP"/>
        </w:rPr>
        <w:t>ing</w:t>
      </w:r>
      <w:r w:rsidR="007445C7">
        <w:rPr>
          <w:lang w:eastAsia="ja-JP"/>
        </w:rPr>
        <w:t xml:space="preserve"> a set of </w:t>
      </w:r>
      <w:proofErr w:type="spellStart"/>
      <w:r w:rsidR="009D33E0">
        <w:rPr>
          <w:lang w:eastAsia="ja-JP"/>
        </w:rPr>
        <w:t>gNB</w:t>
      </w:r>
      <w:proofErr w:type="spellEnd"/>
      <w:r w:rsidR="009D33E0">
        <w:rPr>
          <w:lang w:eastAsia="ja-JP"/>
        </w:rPr>
        <w:t xml:space="preserve"> candidate beams with </w:t>
      </w:r>
      <w:r w:rsidR="00566865">
        <w:rPr>
          <w:lang w:eastAsia="ja-JP"/>
        </w:rPr>
        <w:t xml:space="preserve">repetitions </w:t>
      </w:r>
      <w:r w:rsidR="00A9109A">
        <w:rPr>
          <w:lang w:eastAsia="ja-JP"/>
        </w:rPr>
        <w:t xml:space="preserve">per candidate beam. </w:t>
      </w:r>
      <w:r w:rsidR="001A19C2">
        <w:rPr>
          <w:lang w:eastAsia="ja-JP"/>
        </w:rPr>
        <w:t xml:space="preserve">At </w:t>
      </w:r>
      <w:r w:rsidR="00136B5E">
        <w:rPr>
          <w:lang w:eastAsia="ja-JP"/>
        </w:rPr>
        <w:t xml:space="preserve">the UE side, UE will sweep </w:t>
      </w:r>
      <w:r w:rsidR="00C57D5A">
        <w:rPr>
          <w:lang w:eastAsia="ja-JP"/>
        </w:rPr>
        <w:t xml:space="preserve">UE candidate beams across all repetitions per </w:t>
      </w:r>
      <w:proofErr w:type="spellStart"/>
      <w:r w:rsidR="00C57D5A">
        <w:rPr>
          <w:lang w:eastAsia="ja-JP"/>
        </w:rPr>
        <w:t>gNB</w:t>
      </w:r>
      <w:proofErr w:type="spellEnd"/>
      <w:r w:rsidR="00C57D5A">
        <w:rPr>
          <w:lang w:eastAsia="ja-JP"/>
        </w:rPr>
        <w:t xml:space="preserve"> candidate beam, and reports</w:t>
      </w:r>
      <w:r w:rsidR="001417F7">
        <w:rPr>
          <w:lang w:eastAsia="ja-JP"/>
        </w:rPr>
        <w:t xml:space="preserve"> the best </w:t>
      </w:r>
      <w:proofErr w:type="spellStart"/>
      <w:r w:rsidR="001417F7">
        <w:rPr>
          <w:lang w:eastAsia="ja-JP"/>
        </w:rPr>
        <w:t>gNB</w:t>
      </w:r>
      <w:proofErr w:type="spellEnd"/>
      <w:r w:rsidR="001417F7">
        <w:rPr>
          <w:lang w:eastAsia="ja-JP"/>
        </w:rPr>
        <w:t xml:space="preserve"> candidate beam, which provides the </w:t>
      </w:r>
      <w:r w:rsidR="00E04644">
        <w:rPr>
          <w:lang w:eastAsia="ja-JP"/>
        </w:rPr>
        <w:t xml:space="preserve">best performance among all </w:t>
      </w:r>
      <w:proofErr w:type="gramStart"/>
      <w:r w:rsidR="00E04644">
        <w:rPr>
          <w:lang w:eastAsia="ja-JP"/>
        </w:rPr>
        <w:t>candidate</w:t>
      </w:r>
      <w:proofErr w:type="gramEnd"/>
      <w:r w:rsidR="00E04644">
        <w:rPr>
          <w:lang w:eastAsia="ja-JP"/>
        </w:rPr>
        <w:t xml:space="preserve"> beam pairs. </w:t>
      </w:r>
    </w:p>
    <w:p w14:paraId="43A5C0D1" w14:textId="068FD721" w:rsidR="004871CD" w:rsidRDefault="004871CD" w:rsidP="004871CD">
      <w:pPr>
        <w:pStyle w:val="proposal"/>
        <w:jc w:val="both"/>
        <w:rPr>
          <w:rFonts w:eastAsia="Yu Gothic" w:hint="eastAsia"/>
          <w:lang w:eastAsia="ja-JP"/>
        </w:rPr>
      </w:pPr>
      <w:bookmarkStart w:id="11" w:name="_Hlk217915646"/>
      <w:r w:rsidRPr="0036633C">
        <w:t>Proposal</w:t>
      </w:r>
      <w:r w:rsidRPr="0036633C">
        <w:rPr>
          <w:rFonts w:eastAsia="Yu Gothic"/>
          <w:lang w:eastAsia="ja-JP"/>
        </w:rPr>
        <w:t xml:space="preserve"> </w:t>
      </w:r>
      <w:r w:rsidR="007A22DD">
        <w:fldChar w:fldCharType="begin"/>
      </w:r>
      <w:r w:rsidR="007A22DD">
        <w:instrText xml:space="preserve"> </w:instrText>
      </w:r>
      <w:r w:rsidR="007A22DD" w:rsidRPr="009E3B3D">
        <w:instrText>SEQ Proposal</w:instrText>
      </w:r>
      <w:r w:rsidR="007A22DD">
        <w:instrText xml:space="preserve"> </w:instrText>
      </w:r>
      <w:r w:rsidR="007A22DD">
        <w:fldChar w:fldCharType="separate"/>
      </w:r>
      <w:r w:rsidR="009D0B1A">
        <w:rPr>
          <w:noProof/>
        </w:rPr>
        <w:t>5</w:t>
      </w:r>
      <w:r w:rsidR="007A22DD">
        <w:fldChar w:fldCharType="end"/>
      </w:r>
      <w:r>
        <w:t>:</w:t>
      </w:r>
      <w:r w:rsidRPr="0036633C">
        <w:t xml:space="preserve"> </w:t>
      </w:r>
      <w:r>
        <w:rPr>
          <w:rFonts w:eastAsia="Yu Gothic"/>
          <w:lang w:eastAsia="ja-JP"/>
        </w:rPr>
        <w:t xml:space="preserve">Study </w:t>
      </w:r>
      <w:r w:rsidR="00223A7F">
        <w:rPr>
          <w:rFonts w:eastAsia="Yu Gothic"/>
          <w:lang w:eastAsia="ja-JP"/>
        </w:rPr>
        <w:t>joint network side and UE side beam refinement</w:t>
      </w:r>
    </w:p>
    <w:p w14:paraId="48E2E638" w14:textId="77777777" w:rsidR="004871CD" w:rsidRDefault="004871CD" w:rsidP="004871CD">
      <w:pPr>
        <w:rPr>
          <w:rFonts w:hint="eastAsia"/>
          <w:lang w:eastAsia="ja-JP"/>
        </w:rPr>
      </w:pPr>
    </w:p>
    <w:p w14:paraId="0D58D255" w14:textId="01B9E8D4" w:rsidR="00223A7F" w:rsidRDefault="009332FA" w:rsidP="00CB3447">
      <w:pPr>
        <w:jc w:val="both"/>
        <w:rPr>
          <w:rFonts w:hint="eastAsia"/>
          <w:lang w:eastAsia="ja-JP"/>
        </w:rPr>
      </w:pPr>
      <w:r w:rsidRPr="009332FA">
        <w:rPr>
          <w:lang w:eastAsia="ja-JP"/>
        </w:rPr>
        <w:t xml:space="preserve">In 5G, </w:t>
      </w:r>
      <w:r w:rsidR="00B22DD5">
        <w:rPr>
          <w:lang w:eastAsia="ja-JP"/>
        </w:rPr>
        <w:t xml:space="preserve">after receiving the UE beam report, </w:t>
      </w:r>
      <w:proofErr w:type="spellStart"/>
      <w:r w:rsidR="00B22DD5">
        <w:rPr>
          <w:lang w:eastAsia="ja-JP"/>
        </w:rPr>
        <w:t>gNB</w:t>
      </w:r>
      <w:proofErr w:type="spellEnd"/>
      <w:r w:rsidR="00B22DD5">
        <w:rPr>
          <w:lang w:eastAsia="ja-JP"/>
        </w:rPr>
        <w:t xml:space="preserve"> will send separate signaling to activate </w:t>
      </w:r>
      <w:r w:rsidR="007650A5">
        <w:rPr>
          <w:lang w:eastAsia="ja-JP"/>
        </w:rPr>
        <w:t xml:space="preserve">a set of TCI states </w:t>
      </w:r>
      <w:r w:rsidR="00A72185">
        <w:rPr>
          <w:lang w:eastAsia="ja-JP"/>
        </w:rPr>
        <w:t>as well as</w:t>
      </w:r>
      <w:r w:rsidR="00B22DD5">
        <w:rPr>
          <w:lang w:eastAsia="ja-JP"/>
        </w:rPr>
        <w:t xml:space="preserve"> indicat</w:t>
      </w:r>
      <w:r w:rsidR="00A72185">
        <w:rPr>
          <w:lang w:eastAsia="ja-JP"/>
        </w:rPr>
        <w:t>ing the TCI state(s)</w:t>
      </w:r>
      <w:r w:rsidR="000D2654">
        <w:rPr>
          <w:lang w:eastAsia="ja-JP"/>
        </w:rPr>
        <w:t xml:space="preserve"> to be used</w:t>
      </w:r>
      <w:r w:rsidR="00A72185">
        <w:rPr>
          <w:lang w:eastAsia="ja-JP"/>
        </w:rPr>
        <w:t>.</w:t>
      </w:r>
      <w:r w:rsidR="00F729B0">
        <w:rPr>
          <w:lang w:eastAsia="ja-JP"/>
        </w:rPr>
        <w:t xml:space="preserve"> This will increase the latency and overhead</w:t>
      </w:r>
      <w:r w:rsidR="004E74BD">
        <w:rPr>
          <w:lang w:eastAsia="ja-JP"/>
        </w:rPr>
        <w:t xml:space="preserve"> for beam switch. </w:t>
      </w:r>
      <w:r w:rsidR="00C13BCC">
        <w:rPr>
          <w:lang w:eastAsia="ja-JP"/>
        </w:rPr>
        <w:t xml:space="preserve">In 6G, UE based TCI state activation and indication can be considered to mitigate </w:t>
      </w:r>
      <w:r w:rsidR="00597F80">
        <w:rPr>
          <w:lang w:eastAsia="ja-JP"/>
        </w:rPr>
        <w:t>those</w:t>
      </w:r>
      <w:r w:rsidR="00C13BCC">
        <w:rPr>
          <w:lang w:eastAsia="ja-JP"/>
        </w:rPr>
        <w:t xml:space="preserve"> issues. </w:t>
      </w:r>
      <w:r w:rsidR="00CF39CC">
        <w:rPr>
          <w:lang w:eastAsia="ja-JP"/>
        </w:rPr>
        <w:t xml:space="preserve">For example, </w:t>
      </w:r>
      <w:r w:rsidR="00CB3447">
        <w:rPr>
          <w:lang w:eastAsia="ja-JP"/>
        </w:rPr>
        <w:t xml:space="preserve">in the beam report, </w:t>
      </w:r>
      <w:r w:rsidR="00D677FA">
        <w:rPr>
          <w:lang w:eastAsia="ja-JP"/>
        </w:rPr>
        <w:t xml:space="preserve">UE can indicate </w:t>
      </w:r>
      <w:r w:rsidR="00DE10BF">
        <w:rPr>
          <w:lang w:eastAsia="ja-JP"/>
        </w:rPr>
        <w:t xml:space="preserve">that </w:t>
      </w:r>
      <w:r w:rsidR="00D83CA8">
        <w:rPr>
          <w:lang w:eastAsia="ja-JP"/>
        </w:rPr>
        <w:t xml:space="preserve">some reported beams </w:t>
      </w:r>
      <w:r w:rsidR="001B7BE1">
        <w:rPr>
          <w:lang w:eastAsia="ja-JP"/>
        </w:rPr>
        <w:t xml:space="preserve">are </w:t>
      </w:r>
      <w:r w:rsidR="00280C5F">
        <w:rPr>
          <w:lang w:eastAsia="ja-JP"/>
        </w:rPr>
        <w:t xml:space="preserve">activated or </w:t>
      </w:r>
      <w:r w:rsidR="00DE10BF">
        <w:rPr>
          <w:lang w:eastAsia="ja-JP"/>
        </w:rPr>
        <w:t>selected for use.</w:t>
      </w:r>
      <w:r w:rsidR="00A72185">
        <w:rPr>
          <w:lang w:eastAsia="ja-JP"/>
        </w:rPr>
        <w:t xml:space="preserve"> </w:t>
      </w:r>
      <w:bookmarkEnd w:id="11"/>
      <w:r w:rsidR="00EC239F">
        <w:rPr>
          <w:lang w:eastAsia="ja-JP"/>
        </w:rPr>
        <w:t>This saves separate TCI state activation and indication signaling as well as corresponding processing latency.</w:t>
      </w:r>
    </w:p>
    <w:p w14:paraId="2389C2C0" w14:textId="57926167" w:rsidR="00223A7F" w:rsidRDefault="00223A7F" w:rsidP="00223A7F">
      <w:pPr>
        <w:pStyle w:val="proposal"/>
        <w:jc w:val="both"/>
        <w:rPr>
          <w:rFonts w:eastAsia="Yu Gothic" w:hint="eastAsia"/>
          <w:lang w:eastAsia="ja-JP"/>
        </w:rPr>
      </w:pPr>
      <w:r w:rsidRPr="0036633C">
        <w:t>Proposal</w:t>
      </w:r>
      <w:r w:rsidRPr="0036633C">
        <w:rPr>
          <w:rFonts w:eastAsia="Yu Gothic"/>
          <w:lang w:eastAsia="ja-JP"/>
        </w:rPr>
        <w:t xml:space="preserve"> </w:t>
      </w:r>
      <w:r w:rsidR="007A22DD">
        <w:fldChar w:fldCharType="begin"/>
      </w:r>
      <w:r w:rsidR="007A22DD">
        <w:instrText xml:space="preserve"> </w:instrText>
      </w:r>
      <w:r w:rsidR="007A22DD" w:rsidRPr="009E3B3D">
        <w:instrText>SEQ Proposal</w:instrText>
      </w:r>
      <w:r w:rsidR="007A22DD">
        <w:instrText xml:space="preserve"> </w:instrText>
      </w:r>
      <w:r w:rsidR="007A22DD">
        <w:fldChar w:fldCharType="separate"/>
      </w:r>
      <w:r w:rsidR="009D0B1A">
        <w:rPr>
          <w:noProof/>
        </w:rPr>
        <w:t>6</w:t>
      </w:r>
      <w:r w:rsidR="007A22DD">
        <w:fldChar w:fldCharType="end"/>
      </w:r>
      <w:r>
        <w:t>:</w:t>
      </w:r>
      <w:r w:rsidRPr="0036633C">
        <w:t xml:space="preserve"> </w:t>
      </w:r>
      <w:r>
        <w:rPr>
          <w:rFonts w:eastAsia="Yu Gothic"/>
          <w:lang w:eastAsia="ja-JP"/>
        </w:rPr>
        <w:t xml:space="preserve">Study </w:t>
      </w:r>
      <w:r w:rsidR="004F1A83">
        <w:rPr>
          <w:rFonts w:eastAsia="Yu Gothic"/>
          <w:lang w:eastAsia="ja-JP"/>
        </w:rPr>
        <w:t xml:space="preserve">UE based TCI </w:t>
      </w:r>
      <w:r w:rsidR="00B4318B">
        <w:rPr>
          <w:rFonts w:eastAsia="Yu Gothic"/>
          <w:lang w:eastAsia="ja-JP"/>
        </w:rPr>
        <w:t xml:space="preserve">state </w:t>
      </w:r>
      <w:r w:rsidR="004F1A83">
        <w:rPr>
          <w:rFonts w:eastAsia="Yu Gothic"/>
          <w:lang w:eastAsia="ja-JP"/>
        </w:rPr>
        <w:t>activation and indication</w:t>
      </w:r>
    </w:p>
    <w:p w14:paraId="0E83E709" w14:textId="77777777" w:rsidR="00EC271C" w:rsidRDefault="00EC271C" w:rsidP="00EC271C">
      <w:pPr>
        <w:pStyle w:val="proposal"/>
        <w:jc w:val="both"/>
      </w:pPr>
    </w:p>
    <w:p w14:paraId="0FDC6F95" w14:textId="5114F3A8" w:rsidR="00CB3447" w:rsidRDefault="00BE3951" w:rsidP="003554A5">
      <w:pPr>
        <w:jc w:val="both"/>
        <w:rPr>
          <w:rFonts w:hint="eastAsia"/>
        </w:rPr>
      </w:pPr>
      <w:r w:rsidRPr="00BE3951">
        <w:t xml:space="preserve">In 5G, TCI </w:t>
      </w:r>
      <w:r w:rsidR="007D5124">
        <w:t xml:space="preserve">state </w:t>
      </w:r>
      <w:r w:rsidRPr="00BE3951">
        <w:t xml:space="preserve">and measured RS(s) associated with each </w:t>
      </w:r>
      <w:proofErr w:type="spellStart"/>
      <w:r w:rsidRPr="00BE3951">
        <w:t>gNB</w:t>
      </w:r>
      <w:proofErr w:type="spellEnd"/>
      <w:r w:rsidRPr="00BE3951">
        <w:t xml:space="preserve"> beam is typically explicitly updated as the </w:t>
      </w:r>
      <w:proofErr w:type="spellStart"/>
      <w:r w:rsidRPr="00BE3951">
        <w:t>gNB</w:t>
      </w:r>
      <w:proofErr w:type="spellEnd"/>
      <w:r w:rsidRPr="00BE3951">
        <w:t xml:space="preserve"> serving beam changes for both FR1 and FR2 based on spec</w:t>
      </w:r>
      <w:r w:rsidR="004B3C76">
        <w:t xml:space="preserve">. </w:t>
      </w:r>
      <w:r w:rsidRPr="00BE3951">
        <w:t xml:space="preserve">The measured RS associated with the indicated TCI </w:t>
      </w:r>
      <w:r w:rsidR="004B3C76">
        <w:t xml:space="preserve">state </w:t>
      </w:r>
      <w:r w:rsidRPr="00BE3951">
        <w:t xml:space="preserve">includes TRS, </w:t>
      </w:r>
      <w:r w:rsidR="005C6ECB">
        <w:t>path loss</w:t>
      </w:r>
      <w:r w:rsidRPr="00BE3951">
        <w:t xml:space="preserve"> RS, beam indication RS</w:t>
      </w:r>
      <w:r w:rsidR="004B3C76">
        <w:t>.</w:t>
      </w:r>
      <w:r w:rsidR="007C24EC">
        <w:t xml:space="preserve"> </w:t>
      </w:r>
      <w:r w:rsidRPr="00BE3951">
        <w:t xml:space="preserve">Based on L1 report, </w:t>
      </w:r>
      <w:proofErr w:type="spellStart"/>
      <w:r w:rsidRPr="00BE3951">
        <w:t>gNB</w:t>
      </w:r>
      <w:proofErr w:type="spellEnd"/>
      <w:r w:rsidRPr="00BE3951">
        <w:t xml:space="preserve"> may indicate/activate a new TCI </w:t>
      </w:r>
      <w:r w:rsidR="00865381">
        <w:t xml:space="preserve">state </w:t>
      </w:r>
      <w:r w:rsidRPr="00BE3951">
        <w:t xml:space="preserve">for the corresponding new </w:t>
      </w:r>
      <w:proofErr w:type="spellStart"/>
      <w:r w:rsidRPr="00BE3951">
        <w:t>gNB</w:t>
      </w:r>
      <w:proofErr w:type="spellEnd"/>
      <w:r w:rsidRPr="00BE3951">
        <w:t xml:space="preserve"> serving beam</w:t>
      </w:r>
      <w:r w:rsidR="007C24EC">
        <w:t xml:space="preserve">. </w:t>
      </w:r>
      <w:r w:rsidRPr="00BE3951">
        <w:t xml:space="preserve">The measured RSs will be </w:t>
      </w:r>
      <w:r w:rsidR="00932BC9">
        <w:t>implicitly</w:t>
      </w:r>
      <w:r w:rsidRPr="00BE3951">
        <w:t xml:space="preserve"> switched with the new TCI </w:t>
      </w:r>
      <w:r w:rsidR="00932BC9">
        <w:t>state</w:t>
      </w:r>
      <w:r w:rsidR="00EE3B82">
        <w:t xml:space="preserve">. </w:t>
      </w:r>
    </w:p>
    <w:p w14:paraId="4F7697F5" w14:textId="2E4E0FC8" w:rsidR="00BE3951" w:rsidRDefault="00AD4E28" w:rsidP="003554A5">
      <w:pPr>
        <w:jc w:val="both"/>
        <w:rPr>
          <w:rFonts w:hint="eastAsia"/>
        </w:rPr>
      </w:pPr>
      <w:r>
        <w:t xml:space="preserve">Unlike FR2, the TCI state </w:t>
      </w:r>
      <w:r w:rsidR="00733783">
        <w:t xml:space="preserve">in FR1 is mainly to provide </w:t>
      </w:r>
      <w:r w:rsidR="000C0642">
        <w:t>TRS</w:t>
      </w:r>
      <w:r w:rsidR="00276711">
        <w:t xml:space="preserve"> and</w:t>
      </w:r>
      <w:r w:rsidR="000C0642">
        <w:t xml:space="preserve"> path loss RS</w:t>
      </w:r>
      <w:r w:rsidR="00347F61">
        <w:t>, without the need for beam indication</w:t>
      </w:r>
      <w:r w:rsidR="0099094D">
        <w:t xml:space="preserve"> RS</w:t>
      </w:r>
      <w:r w:rsidR="000D1939">
        <w:t>, i.e. QCL-</w:t>
      </w:r>
      <w:proofErr w:type="spellStart"/>
      <w:r w:rsidR="000D1939">
        <w:t>typeD</w:t>
      </w:r>
      <w:proofErr w:type="spellEnd"/>
      <w:r w:rsidR="000D1939">
        <w:t xml:space="preserve"> RS.</w:t>
      </w:r>
      <w:r w:rsidR="00EA2CA7">
        <w:t xml:space="preserve"> </w:t>
      </w:r>
      <w:r w:rsidR="00E20AD8">
        <w:t xml:space="preserve">In this case, which TCI state to </w:t>
      </w:r>
      <w:r w:rsidR="004D30F7">
        <w:t>use</w:t>
      </w:r>
      <w:r w:rsidR="00E20AD8">
        <w:t xml:space="preserve"> can be </w:t>
      </w:r>
      <w:r w:rsidR="00E05380">
        <w:t>autonom</w:t>
      </w:r>
      <w:r w:rsidR="00546A6A">
        <w:t xml:space="preserve">ously determined by UE. </w:t>
      </w:r>
      <w:r w:rsidR="009645A8">
        <w:t xml:space="preserve">For example, </w:t>
      </w:r>
      <w:r w:rsidR="00F028B3">
        <w:t xml:space="preserve">UE can </w:t>
      </w:r>
      <w:r w:rsidR="00E57CEC">
        <w:t xml:space="preserve">autonomously </w:t>
      </w:r>
      <w:r w:rsidR="00083E51">
        <w:t>use</w:t>
      </w:r>
      <w:r w:rsidR="00F028B3">
        <w:t xml:space="preserve"> the TCI state whose TRS is </w:t>
      </w:r>
      <w:proofErr w:type="spellStart"/>
      <w:r w:rsidR="00F028B3">
        <w:t>QCLed</w:t>
      </w:r>
      <w:proofErr w:type="spellEnd"/>
      <w:r w:rsidR="00F028B3">
        <w:t xml:space="preserve"> to the </w:t>
      </w:r>
      <w:r w:rsidR="00F028B3">
        <w:lastRenderedPageBreak/>
        <w:t>strongest SSB</w:t>
      </w:r>
      <w:r w:rsidR="003F27EF">
        <w:t xml:space="preserve"> or simply the strongest SSB itself</w:t>
      </w:r>
      <w:r w:rsidR="00324CA0">
        <w:t xml:space="preserve">. </w:t>
      </w:r>
      <w:r w:rsidR="001A0B28" w:rsidRPr="001A0B28">
        <w:t>This saves TCI state activation and indication signaling as well as corresponding processing latency.</w:t>
      </w:r>
      <w:r w:rsidR="00DA0F1F">
        <w:t xml:space="preserve"> </w:t>
      </w:r>
      <w:r w:rsidR="000D3A55">
        <w:t xml:space="preserve">Besides FR1, </w:t>
      </w:r>
      <w:r w:rsidR="006E6FEE">
        <w:t>th</w:t>
      </w:r>
      <w:r w:rsidR="00A05290">
        <w:t>e UE</w:t>
      </w:r>
      <w:r w:rsidR="006E6FEE">
        <w:t xml:space="preserve"> </w:t>
      </w:r>
      <w:r w:rsidR="00634CBF">
        <w:t xml:space="preserve">autonomous TCI state switch </w:t>
      </w:r>
      <w:r w:rsidR="00C73F5D">
        <w:t xml:space="preserve">may be further extended to FR3 at least </w:t>
      </w:r>
      <w:r w:rsidR="00481A01">
        <w:t xml:space="preserve">around </w:t>
      </w:r>
      <w:r w:rsidR="00B00234">
        <w:t xml:space="preserve">7 GHz, which </w:t>
      </w:r>
      <w:r w:rsidR="002E230E">
        <w:t xml:space="preserve">is likely to </w:t>
      </w:r>
      <w:r w:rsidR="002C35CC">
        <w:t xml:space="preserve">use discrete antennas at UE </w:t>
      </w:r>
      <w:proofErr w:type="gramStart"/>
      <w:r w:rsidR="00C92063">
        <w:t>similar to</w:t>
      </w:r>
      <w:proofErr w:type="gramEnd"/>
      <w:r w:rsidR="002C35CC">
        <w:t xml:space="preserve"> FR1. </w:t>
      </w:r>
      <w:r w:rsidR="001379E4">
        <w:t>To accommodate different network implementations</w:t>
      </w:r>
      <w:r w:rsidR="00CB5540" w:rsidRPr="00CB5540">
        <w:t xml:space="preserve">, the enablement of UE autonomous TCI state switch can be managed by </w:t>
      </w:r>
      <w:r w:rsidR="00ED6635">
        <w:t xml:space="preserve">the </w:t>
      </w:r>
      <w:r w:rsidR="00CB5540" w:rsidRPr="00CB5540">
        <w:t>network.</w:t>
      </w:r>
    </w:p>
    <w:p w14:paraId="261A180D" w14:textId="5B45520F" w:rsidR="003554A5" w:rsidRDefault="003554A5" w:rsidP="003554A5">
      <w:pPr>
        <w:pStyle w:val="proposal"/>
        <w:jc w:val="both"/>
        <w:rPr>
          <w:rFonts w:eastAsia="Yu Gothic" w:hint="eastAsia"/>
          <w:lang w:eastAsia="ja-JP"/>
        </w:rPr>
      </w:pPr>
      <w:r w:rsidRPr="0036633C">
        <w:t>Proposal</w:t>
      </w:r>
      <w:r w:rsidRPr="0036633C">
        <w:rPr>
          <w:rFonts w:eastAsia="Yu Gothic"/>
          <w:lang w:eastAsia="ja-JP"/>
        </w:rPr>
        <w:t xml:space="preserve"> </w:t>
      </w:r>
      <w:r w:rsidR="007A22DD">
        <w:fldChar w:fldCharType="begin"/>
      </w:r>
      <w:r w:rsidR="007A22DD">
        <w:instrText xml:space="preserve"> </w:instrText>
      </w:r>
      <w:r w:rsidR="007A22DD" w:rsidRPr="009E3B3D">
        <w:instrText>SEQ Proposal</w:instrText>
      </w:r>
      <w:r w:rsidR="007A22DD">
        <w:instrText xml:space="preserve"> </w:instrText>
      </w:r>
      <w:r w:rsidR="007A22DD">
        <w:fldChar w:fldCharType="separate"/>
      </w:r>
      <w:r w:rsidR="009D0B1A">
        <w:rPr>
          <w:noProof/>
        </w:rPr>
        <w:t>7</w:t>
      </w:r>
      <w:r w:rsidR="007A22DD">
        <w:fldChar w:fldCharType="end"/>
      </w:r>
      <w:r>
        <w:t>:</w:t>
      </w:r>
      <w:r w:rsidRPr="0036633C">
        <w:t xml:space="preserve"> </w:t>
      </w:r>
      <w:r w:rsidRPr="00EC271C">
        <w:rPr>
          <w:rFonts w:eastAsia="Yu Gothic"/>
          <w:lang w:eastAsia="ja-JP"/>
        </w:rPr>
        <w:t xml:space="preserve">Study UE autonomous TCI </w:t>
      </w:r>
      <w:r>
        <w:rPr>
          <w:rFonts w:eastAsia="Yu Gothic"/>
          <w:lang w:eastAsia="ja-JP"/>
        </w:rPr>
        <w:t xml:space="preserve">state </w:t>
      </w:r>
      <w:r w:rsidRPr="00EC271C">
        <w:rPr>
          <w:rFonts w:eastAsia="Yu Gothic"/>
          <w:lang w:eastAsia="ja-JP"/>
        </w:rPr>
        <w:t>switch for FR1 and FR3</w:t>
      </w:r>
    </w:p>
    <w:p w14:paraId="3FAA63DF" w14:textId="77777777" w:rsidR="00016D60" w:rsidRDefault="00016D60" w:rsidP="00016D60">
      <w:pPr>
        <w:rPr>
          <w:rFonts w:hint="eastAsia"/>
        </w:rPr>
      </w:pPr>
    </w:p>
    <w:p w14:paraId="359B3188" w14:textId="1AC19B19" w:rsidR="00BE3951" w:rsidRDefault="004C4157" w:rsidP="003D35A6">
      <w:pPr>
        <w:jc w:val="center"/>
        <w:rPr>
          <w:rFonts w:hint="eastAsia"/>
        </w:rPr>
      </w:pPr>
      <w:r>
        <w:rPr>
          <w:noProof/>
        </w:rPr>
        <w:drawing>
          <wp:inline distT="0" distB="0" distL="0" distR="0" wp14:anchorId="4A44EB33" wp14:editId="417E7677">
            <wp:extent cx="2106118" cy="947393"/>
            <wp:effectExtent l="0" t="0" r="0" b="5715"/>
            <wp:docPr id="100898419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117045" cy="952308"/>
                    </a:xfrm>
                    <a:prstGeom prst="rect">
                      <a:avLst/>
                    </a:prstGeom>
                    <a:noFill/>
                  </pic:spPr>
                </pic:pic>
              </a:graphicData>
            </a:graphic>
          </wp:inline>
        </w:drawing>
      </w:r>
    </w:p>
    <w:p w14:paraId="1816B61D" w14:textId="20A34362" w:rsidR="003D35A6" w:rsidRPr="00923F08" w:rsidRDefault="003D35A6" w:rsidP="003D35A6">
      <w:pPr>
        <w:spacing w:before="120" w:after="240"/>
        <w:jc w:val="center"/>
        <w:rPr>
          <w:rFonts w:ascii="Times New Roman" w:eastAsia="Malgun Gothic" w:hAnsi="Times New Roman" w:cs="Times New Roman"/>
          <w:b/>
          <w:i/>
          <w:color w:val="000000" w:themeColor="text1"/>
          <w:kern w:val="0"/>
          <w:sz w:val="20"/>
          <w:szCs w:val="20"/>
          <w:lang w:eastAsia="ko-KR"/>
          <w14:ligatures w14:val="none"/>
        </w:rPr>
      </w:pPr>
      <w:r w:rsidRPr="00923F08">
        <w:rPr>
          <w:rFonts w:ascii="Times New Roman" w:eastAsia="Times New Roman" w:hAnsi="Times New Roman" w:cs="Times New Roman"/>
          <w:b/>
          <w:i/>
          <w:color w:val="000000" w:themeColor="text1"/>
          <w:kern w:val="0"/>
          <w:sz w:val="20"/>
          <w:szCs w:val="20"/>
          <w:lang w:eastAsia="zh-CN"/>
          <w14:ligatures w14:val="none"/>
        </w:rPr>
        <w:t xml:space="preserve">Figure </w:t>
      </w:r>
      <w:r w:rsidR="000679A7" w:rsidRPr="001655F1">
        <w:rPr>
          <w:rFonts w:ascii="Times New Roman" w:eastAsia="Times New Roman" w:hAnsi="Times New Roman" w:cs="Times New Roman"/>
          <w:b/>
          <w:i/>
          <w:kern w:val="0"/>
          <w:sz w:val="20"/>
          <w:szCs w:val="20"/>
          <w:lang w:eastAsia="zh-CN"/>
          <w14:ligatures w14:val="none"/>
        </w:rPr>
        <w:fldChar w:fldCharType="begin"/>
      </w:r>
      <w:r w:rsidR="000679A7" w:rsidRPr="001655F1">
        <w:rPr>
          <w:rFonts w:ascii="Times New Roman" w:eastAsia="Times New Roman" w:hAnsi="Times New Roman" w:cs="Times New Roman"/>
          <w:b/>
          <w:i/>
          <w:kern w:val="0"/>
          <w:sz w:val="20"/>
          <w:szCs w:val="20"/>
          <w:lang w:eastAsia="zh-CN"/>
          <w14:ligatures w14:val="none"/>
        </w:rPr>
        <w:instrText xml:space="preserve"> SEQ Figure \* ARABIC </w:instrText>
      </w:r>
      <w:r w:rsidR="000679A7" w:rsidRPr="001655F1">
        <w:rPr>
          <w:rFonts w:ascii="Times New Roman" w:eastAsia="Times New Roman" w:hAnsi="Times New Roman" w:cs="Times New Roman"/>
          <w:b/>
          <w:i/>
          <w:kern w:val="0"/>
          <w:sz w:val="20"/>
          <w:szCs w:val="20"/>
          <w:lang w:eastAsia="zh-CN"/>
          <w14:ligatures w14:val="none"/>
        </w:rPr>
        <w:fldChar w:fldCharType="separate"/>
      </w:r>
      <w:r w:rsidR="009D0B1A">
        <w:rPr>
          <w:rFonts w:ascii="Times New Roman" w:eastAsia="Times New Roman" w:hAnsi="Times New Roman" w:cs="Times New Roman"/>
          <w:b/>
          <w:i/>
          <w:noProof/>
          <w:kern w:val="0"/>
          <w:sz w:val="20"/>
          <w:szCs w:val="20"/>
          <w:lang w:eastAsia="zh-CN"/>
          <w14:ligatures w14:val="none"/>
        </w:rPr>
        <w:t>6</w:t>
      </w:r>
      <w:r w:rsidR="000679A7" w:rsidRPr="001655F1">
        <w:rPr>
          <w:rFonts w:ascii="Times New Roman" w:eastAsia="Times New Roman" w:hAnsi="Times New Roman" w:cs="Times New Roman"/>
          <w:b/>
          <w:i/>
          <w:kern w:val="0"/>
          <w:sz w:val="20"/>
          <w:szCs w:val="20"/>
          <w:lang w:eastAsia="zh-CN"/>
          <w14:ligatures w14:val="none"/>
        </w:rPr>
        <w:fldChar w:fldCharType="end"/>
      </w:r>
      <w:r w:rsidRPr="00923F08">
        <w:rPr>
          <w:rFonts w:ascii="Times New Roman" w:eastAsia="Times New Roman" w:hAnsi="Times New Roman" w:cs="Times New Roman"/>
          <w:b/>
          <w:i/>
          <w:color w:val="000000" w:themeColor="text1"/>
          <w:kern w:val="0"/>
          <w:sz w:val="20"/>
          <w:szCs w:val="20"/>
          <w:lang w:eastAsia="zh-CN"/>
          <w14:ligatures w14:val="none"/>
        </w:rPr>
        <w:t xml:space="preserve">: </w:t>
      </w:r>
      <w:r w:rsidR="004C4157">
        <w:rPr>
          <w:rFonts w:ascii="Times New Roman" w:eastAsia="Times New Roman" w:hAnsi="Times New Roman" w:cs="Times New Roman"/>
          <w:b/>
          <w:i/>
          <w:color w:val="000000" w:themeColor="text1"/>
          <w:kern w:val="0"/>
          <w:sz w:val="20"/>
          <w:szCs w:val="20"/>
          <w:lang w:eastAsia="zh-CN"/>
          <w14:ligatures w14:val="none"/>
        </w:rPr>
        <w:t>UE autonomous TCI state switch for FR1 and FR</w:t>
      </w:r>
      <w:r w:rsidR="00CC602A">
        <w:rPr>
          <w:rFonts w:ascii="Times New Roman" w:eastAsia="Times New Roman" w:hAnsi="Times New Roman" w:cs="Times New Roman"/>
          <w:b/>
          <w:i/>
          <w:color w:val="000000" w:themeColor="text1"/>
          <w:kern w:val="0"/>
          <w:sz w:val="20"/>
          <w:szCs w:val="20"/>
          <w:lang w:eastAsia="zh-CN"/>
          <w14:ligatures w14:val="none"/>
        </w:rPr>
        <w:t>3</w:t>
      </w:r>
    </w:p>
    <w:p w14:paraId="5B6B7F8A" w14:textId="297CDF8D" w:rsidR="00F04EAC" w:rsidRDefault="00B43500" w:rsidP="00874BD7">
      <w:pPr>
        <w:jc w:val="both"/>
      </w:pPr>
      <w:r>
        <w:t xml:space="preserve">Compared with DL, UL typically has more limited coverage and </w:t>
      </w:r>
      <w:proofErr w:type="gramStart"/>
      <w:r>
        <w:t>resource</w:t>
      </w:r>
      <w:proofErr w:type="gramEnd"/>
      <w:r>
        <w:t xml:space="preserve">. </w:t>
      </w:r>
      <w:r w:rsidR="003C38FA">
        <w:t xml:space="preserve">Therefore, it would be beneficial to investigate </w:t>
      </w:r>
      <w:r w:rsidR="00735490">
        <w:t xml:space="preserve">overhead reduction for beam </w:t>
      </w:r>
      <w:proofErr w:type="gramStart"/>
      <w:r w:rsidR="00735490">
        <w:t>report</w:t>
      </w:r>
      <w:proofErr w:type="gramEnd"/>
      <w:r w:rsidR="00735490">
        <w:t xml:space="preserve">. </w:t>
      </w:r>
      <w:r w:rsidR="00F04EAC">
        <w:t xml:space="preserve">In 5G, </w:t>
      </w:r>
      <w:r w:rsidR="001874F9">
        <w:t xml:space="preserve">the beam report format </w:t>
      </w:r>
      <w:r w:rsidR="000C4667">
        <w:t xml:space="preserve">has fixed </w:t>
      </w:r>
      <w:r w:rsidR="00094903">
        <w:t xml:space="preserve">RSRP range </w:t>
      </w:r>
      <w:r w:rsidR="00B61286">
        <w:t xml:space="preserve">of [-140, -44] dBm </w:t>
      </w:r>
      <w:r w:rsidR="00094903">
        <w:t xml:space="preserve">and </w:t>
      </w:r>
      <w:r w:rsidR="00043403">
        <w:t xml:space="preserve">fixed </w:t>
      </w:r>
      <w:r w:rsidR="00CC1206">
        <w:t>step size</w:t>
      </w:r>
      <w:r w:rsidR="00043403">
        <w:t xml:space="preserve"> of 1 </w:t>
      </w:r>
      <w:proofErr w:type="spellStart"/>
      <w:r w:rsidR="00043403">
        <w:t>dB</w:t>
      </w:r>
      <w:r w:rsidR="00E747C2">
        <w:t>.</w:t>
      </w:r>
      <w:proofErr w:type="spellEnd"/>
      <w:r w:rsidR="00E747C2">
        <w:t xml:space="preserve"> </w:t>
      </w:r>
      <w:r w:rsidR="00BC5D85">
        <w:t xml:space="preserve">Accordingly, </w:t>
      </w:r>
      <w:r w:rsidR="00821096">
        <w:t xml:space="preserve">7 and </w:t>
      </w:r>
      <w:r w:rsidR="00DC575A">
        <w:t xml:space="preserve">4 </w:t>
      </w:r>
      <w:r w:rsidR="00821096">
        <w:t xml:space="preserve">bits are used </w:t>
      </w:r>
      <w:r w:rsidR="00F37891">
        <w:t>for</w:t>
      </w:r>
      <w:r w:rsidR="00821096">
        <w:t xml:space="preserve"> absolute and differential </w:t>
      </w:r>
      <w:r w:rsidR="00F37891">
        <w:t xml:space="preserve">reported </w:t>
      </w:r>
      <w:r w:rsidR="00C86328">
        <w:t>RSRP</w:t>
      </w:r>
      <w:r w:rsidR="00F37891">
        <w:t xml:space="preserve">s, respectively. </w:t>
      </w:r>
      <w:r w:rsidR="00E543C5">
        <w:t>Ho</w:t>
      </w:r>
      <w:r w:rsidR="003C253D">
        <w:t>wever</w:t>
      </w:r>
      <w:r w:rsidR="0061218E">
        <w:t xml:space="preserve">, such large reporting range may not always be needed. </w:t>
      </w:r>
      <w:r w:rsidR="002B6931">
        <w:t>The network can dynamically indicate a smaller range</w:t>
      </w:r>
      <w:r w:rsidR="008262B7">
        <w:t xml:space="preserve"> better matching UE’s coverage for report size reduction. </w:t>
      </w:r>
      <w:r w:rsidR="002032DE">
        <w:t xml:space="preserve">On the other hand, </w:t>
      </w:r>
      <w:r w:rsidR="003222A6">
        <w:t xml:space="preserve">in 5G beam report, </w:t>
      </w:r>
      <w:r w:rsidR="002032DE">
        <w:t xml:space="preserve">the reported RS ID </w:t>
      </w:r>
      <w:r w:rsidR="004B6B2B">
        <w:t xml:space="preserve">is individually </w:t>
      </w:r>
      <w:r w:rsidR="0068719E">
        <w:t>indicated</w:t>
      </w:r>
      <w:r w:rsidR="004B6B2B">
        <w:t xml:space="preserve"> per reported bea</w:t>
      </w:r>
      <w:r w:rsidR="003222A6">
        <w:t>m</w:t>
      </w:r>
      <w:r w:rsidR="004B6B2B">
        <w:t xml:space="preserve">. </w:t>
      </w:r>
      <w:r w:rsidR="007A0E75">
        <w:t xml:space="preserve">To further reduce the report size, UE can report </w:t>
      </w:r>
      <w:r w:rsidR="003756BD">
        <w:t xml:space="preserve">an </w:t>
      </w:r>
      <w:r w:rsidR="007A0E75" w:rsidRPr="007A0E75">
        <w:t xml:space="preserve">index </w:t>
      </w:r>
      <w:r w:rsidR="003756BD">
        <w:t>corresponding to</w:t>
      </w:r>
      <w:r w:rsidR="007A0E75" w:rsidRPr="007A0E75">
        <w:t xml:space="preserve"> </w:t>
      </w:r>
      <w:r w:rsidR="003756BD">
        <w:t xml:space="preserve">the combination of </w:t>
      </w:r>
      <w:r w:rsidR="007A0E75" w:rsidRPr="007A0E75">
        <w:t xml:space="preserve">reported </w:t>
      </w:r>
      <w:r w:rsidR="003756BD">
        <w:t>RS</w:t>
      </w:r>
      <w:r w:rsidR="007A0E75" w:rsidRPr="007A0E75">
        <w:t xml:space="preserve"> IDs</w:t>
      </w:r>
      <w:r w:rsidR="003756BD">
        <w:t xml:space="preserve">. Initial results show </w:t>
      </w:r>
      <w:r w:rsidR="003756BD" w:rsidRPr="003756BD">
        <w:t>10%-60% report size reduction</w:t>
      </w:r>
      <w:r w:rsidR="00251BB3">
        <w:t xml:space="preserve">, compared with </w:t>
      </w:r>
      <w:r w:rsidR="00437C04">
        <w:t xml:space="preserve">reporting individual RS IDs. </w:t>
      </w:r>
    </w:p>
    <w:p w14:paraId="547705C2" w14:textId="2F186C5D" w:rsidR="00EC271C" w:rsidRDefault="00EC271C" w:rsidP="00EC271C">
      <w:pPr>
        <w:pStyle w:val="proposal"/>
        <w:jc w:val="both"/>
        <w:rPr>
          <w:rFonts w:eastAsia="Yu Gothic" w:hint="eastAsia"/>
          <w:lang w:eastAsia="ja-JP"/>
        </w:rPr>
      </w:pPr>
      <w:r w:rsidRPr="0036633C">
        <w:t>Proposal</w:t>
      </w:r>
      <w:r w:rsidRPr="0036633C">
        <w:rPr>
          <w:rFonts w:eastAsia="Yu Gothic"/>
          <w:lang w:eastAsia="ja-JP"/>
        </w:rPr>
        <w:t xml:space="preserve"> </w:t>
      </w:r>
      <w:r w:rsidR="007A22DD">
        <w:fldChar w:fldCharType="begin"/>
      </w:r>
      <w:r w:rsidR="007A22DD">
        <w:instrText xml:space="preserve"> </w:instrText>
      </w:r>
      <w:r w:rsidR="007A22DD" w:rsidRPr="009E3B3D">
        <w:instrText>SEQ Proposal</w:instrText>
      </w:r>
      <w:r w:rsidR="007A22DD">
        <w:instrText xml:space="preserve"> </w:instrText>
      </w:r>
      <w:r w:rsidR="007A22DD">
        <w:fldChar w:fldCharType="separate"/>
      </w:r>
      <w:r w:rsidR="009D0B1A">
        <w:rPr>
          <w:noProof/>
        </w:rPr>
        <w:t>8</w:t>
      </w:r>
      <w:r w:rsidR="007A22DD">
        <w:fldChar w:fldCharType="end"/>
      </w:r>
      <w:r>
        <w:t>:</w:t>
      </w:r>
      <w:r w:rsidRPr="0036633C">
        <w:t xml:space="preserve"> </w:t>
      </w:r>
      <w:r>
        <w:rPr>
          <w:rFonts w:eastAsia="Yu Gothic"/>
          <w:lang w:eastAsia="ja-JP"/>
        </w:rPr>
        <w:t>Study beam report size reduction</w:t>
      </w:r>
    </w:p>
    <w:p w14:paraId="1F348A71" w14:textId="77777777" w:rsidR="00EC271C" w:rsidRDefault="00EC271C" w:rsidP="00EC271C">
      <w:pPr>
        <w:pStyle w:val="proposal"/>
        <w:jc w:val="both"/>
      </w:pPr>
    </w:p>
    <w:p w14:paraId="6FBD5F97" w14:textId="77777777" w:rsidR="000F0D98" w:rsidRDefault="000F0D98" w:rsidP="000F0D98">
      <w:pPr>
        <w:jc w:val="center"/>
      </w:pPr>
      <w:r>
        <w:rPr>
          <w:noProof/>
        </w:rPr>
        <w:drawing>
          <wp:inline distT="0" distB="0" distL="0" distR="0" wp14:anchorId="2C296BAA" wp14:editId="7F6D2F90">
            <wp:extent cx="5874214" cy="1676286"/>
            <wp:effectExtent l="0" t="0" r="0" b="635"/>
            <wp:docPr id="14039697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896456" cy="1682633"/>
                    </a:xfrm>
                    <a:prstGeom prst="rect">
                      <a:avLst/>
                    </a:prstGeom>
                    <a:noFill/>
                  </pic:spPr>
                </pic:pic>
              </a:graphicData>
            </a:graphic>
          </wp:inline>
        </w:drawing>
      </w:r>
    </w:p>
    <w:p w14:paraId="5AF586A2" w14:textId="7C053409" w:rsidR="000F0D98" w:rsidRPr="000F0D98" w:rsidRDefault="000F0D98" w:rsidP="000F0D98">
      <w:pPr>
        <w:spacing w:before="120" w:after="240"/>
        <w:jc w:val="center"/>
        <w:rPr>
          <w:rFonts w:ascii="Times New Roman" w:eastAsia="Malgun Gothic" w:hAnsi="Times New Roman" w:cs="Times New Roman"/>
          <w:b/>
          <w:i/>
          <w:color w:val="000000" w:themeColor="text1"/>
          <w:kern w:val="0"/>
          <w:sz w:val="20"/>
          <w:szCs w:val="20"/>
          <w:lang w:eastAsia="ko-KR"/>
          <w14:ligatures w14:val="none"/>
        </w:rPr>
      </w:pPr>
      <w:bookmarkStart w:id="12" w:name="_Ref220487896"/>
      <w:r w:rsidRPr="00923F08">
        <w:rPr>
          <w:rFonts w:ascii="Times New Roman" w:eastAsia="Times New Roman" w:hAnsi="Times New Roman" w:cs="Times New Roman"/>
          <w:b/>
          <w:i/>
          <w:color w:val="000000" w:themeColor="text1"/>
          <w:kern w:val="0"/>
          <w:sz w:val="20"/>
          <w:szCs w:val="20"/>
          <w:lang w:eastAsia="zh-CN"/>
          <w14:ligatures w14:val="none"/>
        </w:rPr>
        <w:t xml:space="preserve">Figure </w:t>
      </w:r>
      <w:r w:rsidRPr="001655F1">
        <w:rPr>
          <w:rFonts w:ascii="Times New Roman" w:eastAsia="Times New Roman" w:hAnsi="Times New Roman" w:cs="Times New Roman"/>
          <w:b/>
          <w:i/>
          <w:kern w:val="0"/>
          <w:sz w:val="20"/>
          <w:szCs w:val="20"/>
          <w:lang w:eastAsia="zh-CN"/>
          <w14:ligatures w14:val="none"/>
        </w:rPr>
        <w:fldChar w:fldCharType="begin"/>
      </w:r>
      <w:r w:rsidRPr="001655F1">
        <w:rPr>
          <w:rFonts w:ascii="Times New Roman" w:eastAsia="Times New Roman" w:hAnsi="Times New Roman" w:cs="Times New Roman"/>
          <w:b/>
          <w:i/>
          <w:kern w:val="0"/>
          <w:sz w:val="20"/>
          <w:szCs w:val="20"/>
          <w:lang w:eastAsia="zh-CN"/>
          <w14:ligatures w14:val="none"/>
        </w:rPr>
        <w:instrText xml:space="preserve"> SEQ Figure \* ARABIC </w:instrText>
      </w:r>
      <w:r w:rsidRPr="001655F1">
        <w:rPr>
          <w:rFonts w:ascii="Times New Roman" w:eastAsia="Times New Roman" w:hAnsi="Times New Roman" w:cs="Times New Roman"/>
          <w:b/>
          <w:i/>
          <w:kern w:val="0"/>
          <w:sz w:val="20"/>
          <w:szCs w:val="20"/>
          <w:lang w:eastAsia="zh-CN"/>
          <w14:ligatures w14:val="none"/>
        </w:rPr>
        <w:fldChar w:fldCharType="separate"/>
      </w:r>
      <w:r w:rsidR="009D0B1A">
        <w:rPr>
          <w:rFonts w:ascii="Times New Roman" w:eastAsia="Times New Roman" w:hAnsi="Times New Roman" w:cs="Times New Roman"/>
          <w:b/>
          <w:i/>
          <w:noProof/>
          <w:kern w:val="0"/>
          <w:sz w:val="20"/>
          <w:szCs w:val="20"/>
          <w:lang w:eastAsia="zh-CN"/>
          <w14:ligatures w14:val="none"/>
        </w:rPr>
        <w:t>7</w:t>
      </w:r>
      <w:r w:rsidRPr="001655F1">
        <w:rPr>
          <w:rFonts w:ascii="Times New Roman" w:eastAsia="Times New Roman" w:hAnsi="Times New Roman" w:cs="Times New Roman"/>
          <w:b/>
          <w:i/>
          <w:kern w:val="0"/>
          <w:sz w:val="20"/>
          <w:szCs w:val="20"/>
          <w:lang w:eastAsia="zh-CN"/>
          <w14:ligatures w14:val="none"/>
        </w:rPr>
        <w:fldChar w:fldCharType="end"/>
      </w:r>
      <w:bookmarkEnd w:id="12"/>
      <w:r w:rsidRPr="00923F08">
        <w:rPr>
          <w:rFonts w:ascii="Times New Roman" w:eastAsia="Times New Roman" w:hAnsi="Times New Roman" w:cs="Times New Roman"/>
          <w:b/>
          <w:i/>
          <w:color w:val="000000" w:themeColor="text1"/>
          <w:kern w:val="0"/>
          <w:sz w:val="20"/>
          <w:szCs w:val="20"/>
          <w:lang w:eastAsia="zh-CN"/>
          <w14:ligatures w14:val="none"/>
        </w:rPr>
        <w:t xml:space="preserve">: </w:t>
      </w:r>
      <w:r>
        <w:rPr>
          <w:rFonts w:ascii="Times New Roman" w:eastAsia="Times New Roman" w:hAnsi="Times New Roman" w:cs="Times New Roman"/>
          <w:b/>
          <w:i/>
          <w:color w:val="000000" w:themeColor="text1"/>
          <w:kern w:val="0"/>
          <w:sz w:val="20"/>
          <w:szCs w:val="20"/>
          <w:lang w:eastAsia="zh-CN"/>
          <w14:ligatures w14:val="none"/>
        </w:rPr>
        <w:t>Activation latency for a known DL applicable TCI state</w:t>
      </w:r>
    </w:p>
    <w:p w14:paraId="363DC0B6" w14:textId="39FC1A8A" w:rsidR="0093483A" w:rsidRPr="00EC271C" w:rsidRDefault="00801FB2" w:rsidP="00C37110">
      <w:pPr>
        <w:jc w:val="both"/>
        <w:rPr>
          <w:rFonts w:hint="eastAsia"/>
        </w:rPr>
      </w:pPr>
      <w:r>
        <w:t xml:space="preserve">Another </w:t>
      </w:r>
      <w:r w:rsidR="00C66DB6">
        <w:t>issue</w:t>
      </w:r>
      <w:r>
        <w:t xml:space="preserve"> </w:t>
      </w:r>
      <w:r w:rsidR="00C66DB6">
        <w:t xml:space="preserve">in 5G beam management is the long latency of TCI state activation latency. </w:t>
      </w:r>
      <w:r w:rsidR="00F15184">
        <w:t>As</w:t>
      </w:r>
      <w:r w:rsidR="00D5609B">
        <w:t xml:space="preserve"> illustrated in </w:t>
      </w:r>
      <w:fldSimple w:instr=" REF _Ref220487896  \* MERGEFORMAT ">
        <w:r w:rsidR="009D0B1A" w:rsidRPr="009D0B1A">
          <w:t xml:space="preserve">Figure </w:t>
        </w:r>
        <w:r w:rsidR="009D0B1A" w:rsidRPr="009D0B1A">
          <w:t>7</w:t>
        </w:r>
      </w:fldSimple>
      <w:r w:rsidR="00F15184">
        <w:t>,</w:t>
      </w:r>
      <w:r w:rsidR="00FC6243" w:rsidRPr="00FC6243">
        <w:t xml:space="preserve"> for a single known DL applicable TCI state</w:t>
      </w:r>
      <w:r w:rsidR="00BD1ED1">
        <w:t xml:space="preserve"> (</w:t>
      </w:r>
      <w:r w:rsidR="00FC6243" w:rsidRPr="00FC6243">
        <w:t xml:space="preserve">corresponding SSB is L1 reported within 1.28s before the TCI </w:t>
      </w:r>
      <w:r w:rsidR="00F15184">
        <w:t xml:space="preserve">state </w:t>
      </w:r>
      <w:r w:rsidR="00FC6243" w:rsidRPr="00FC6243">
        <w:t>selection command</w:t>
      </w:r>
      <w:r w:rsidR="00BD1ED1">
        <w:t>)</w:t>
      </w:r>
      <w:r w:rsidR="00F15184">
        <w:t xml:space="preserve">, </w:t>
      </w:r>
      <w:r w:rsidR="00B6215E">
        <w:t>t</w:t>
      </w:r>
      <w:r w:rsidR="00FC6243" w:rsidRPr="00FC6243">
        <w:t>he activation latency includes time to</w:t>
      </w:r>
      <w:r w:rsidR="001E1253">
        <w:t xml:space="preserve"> the</w:t>
      </w:r>
      <w:r w:rsidR="00FC6243" w:rsidRPr="00FC6243">
        <w:t xml:space="preserve"> 1</w:t>
      </w:r>
      <w:r w:rsidR="00D61A56" w:rsidRPr="00D61A56">
        <w:rPr>
          <w:vertAlign w:val="superscript"/>
        </w:rPr>
        <w:t>st</w:t>
      </w:r>
      <w:r w:rsidR="00D61A56">
        <w:t xml:space="preserve"> </w:t>
      </w:r>
      <w:r w:rsidR="00FC6243" w:rsidRPr="00FC6243">
        <w:t xml:space="preserve">trans of SSB plus 2ms processing time (up to ~20 </w:t>
      </w:r>
      <w:proofErr w:type="spellStart"/>
      <w:r w:rsidR="00FC6243" w:rsidRPr="00FC6243">
        <w:t>ms</w:t>
      </w:r>
      <w:proofErr w:type="spellEnd"/>
      <w:r w:rsidR="00FC6243" w:rsidRPr="00FC6243">
        <w:t>)</w:t>
      </w:r>
      <w:r w:rsidR="00D61A56">
        <w:t>.</w:t>
      </w:r>
      <w:r w:rsidR="00BD1ED1">
        <w:t xml:space="preserve"> </w:t>
      </w:r>
      <w:r w:rsidR="005C5A8D">
        <w:t xml:space="preserve">The </w:t>
      </w:r>
      <w:r w:rsidR="00FD77B0">
        <w:t xml:space="preserve">activation latency increase is more pronounced </w:t>
      </w:r>
      <w:r w:rsidR="00BD1ED1">
        <w:t>for a single unknown DL applicable TCI state (not L1 reported/measured in last 1.28s and, hence, Rx beam is unknown)</w:t>
      </w:r>
      <w:r w:rsidR="007372C1">
        <w:t xml:space="preserve">. </w:t>
      </w:r>
      <w:r w:rsidR="00BD1ED1">
        <w:t xml:space="preserve">The </w:t>
      </w:r>
      <w:r w:rsidR="007E3513">
        <w:t>corresponding</w:t>
      </w:r>
      <w:r w:rsidR="00BD1ED1">
        <w:t xml:space="preserve"> latency includes time for 8 SSB occasions corresponding to the same SSB ID (~160 </w:t>
      </w:r>
      <w:proofErr w:type="spellStart"/>
      <w:r w:rsidR="00BD1ED1">
        <w:t>ms</w:t>
      </w:r>
      <w:proofErr w:type="spellEnd"/>
      <w:r w:rsidR="00BD1ED1">
        <w:t>) associated with the activated TCI state for Rx beam sweep</w:t>
      </w:r>
      <w:r w:rsidR="007E3513">
        <w:t xml:space="preserve">. </w:t>
      </w:r>
      <w:r w:rsidR="001C7AC2">
        <w:t xml:space="preserve">As for the UL, </w:t>
      </w:r>
      <w:r w:rsidR="001C7AC2">
        <w:t xml:space="preserve">for a single known UL applicable TCI state (corresponding SSB is L1 reported within 1.28s before the TCI </w:t>
      </w:r>
      <w:r w:rsidR="001C7AC2">
        <w:t xml:space="preserve">state </w:t>
      </w:r>
      <w:r w:rsidR="001C7AC2">
        <w:t>selection command)</w:t>
      </w:r>
      <w:r w:rsidR="001C7AC2">
        <w:t>, t</w:t>
      </w:r>
      <w:r w:rsidR="001C7AC2" w:rsidRPr="001C7AC2">
        <w:t xml:space="preserve">he activation latency includes time for 5 </w:t>
      </w:r>
      <w:r w:rsidR="001C7AC2">
        <w:t xml:space="preserve">path </w:t>
      </w:r>
      <w:r w:rsidR="001C7AC2">
        <w:lastRenderedPageBreak/>
        <w:t>loss</w:t>
      </w:r>
      <w:r w:rsidR="001C7AC2" w:rsidRPr="001C7AC2">
        <w:t xml:space="preserve"> RS occasions, which is ~100ms if the </w:t>
      </w:r>
      <w:r w:rsidR="001C7AC2">
        <w:t>path loss</w:t>
      </w:r>
      <w:r w:rsidR="001C7AC2" w:rsidRPr="001C7AC2">
        <w:t xml:space="preserve"> RS is SSB</w:t>
      </w:r>
      <w:r w:rsidR="003526CF">
        <w:t xml:space="preserve"> with 20 </w:t>
      </w:r>
      <w:proofErr w:type="spellStart"/>
      <w:r w:rsidR="003526CF">
        <w:t>ms</w:t>
      </w:r>
      <w:proofErr w:type="spellEnd"/>
      <w:r w:rsidR="003526CF">
        <w:t xml:space="preserve"> period</w:t>
      </w:r>
      <w:r w:rsidR="001C7AC2">
        <w:t xml:space="preserve">. </w:t>
      </w:r>
      <w:r w:rsidR="002C50B1">
        <w:t xml:space="preserve">Given the </w:t>
      </w:r>
      <w:r w:rsidR="00412FD9">
        <w:t>large latency</w:t>
      </w:r>
      <w:r w:rsidR="0084357A">
        <w:t xml:space="preserve">, it would be beneficial to </w:t>
      </w:r>
      <w:r w:rsidR="00A11C9A">
        <w:t>investigate</w:t>
      </w:r>
      <w:r w:rsidR="00290305">
        <w:t xml:space="preserve"> </w:t>
      </w:r>
      <w:r w:rsidR="00CF4AEA">
        <w:t>possibility</w:t>
      </w:r>
      <w:r w:rsidR="00DE79E9">
        <w:t xml:space="preserve"> </w:t>
      </w:r>
      <w:r w:rsidR="00CF4AEA">
        <w:t xml:space="preserve">for </w:t>
      </w:r>
      <w:r w:rsidR="009530ED">
        <w:t>its</w:t>
      </w:r>
      <w:r w:rsidR="00CF4AEA">
        <w:t xml:space="preserve"> reduction</w:t>
      </w:r>
      <w:r w:rsidR="00CC6D83">
        <w:t xml:space="preserve"> in 6G</w:t>
      </w:r>
      <w:r w:rsidR="00DE79E9">
        <w:t xml:space="preserve">. </w:t>
      </w:r>
    </w:p>
    <w:p w14:paraId="54A64C18" w14:textId="79BB1796" w:rsidR="00EC271C" w:rsidRDefault="00EC271C" w:rsidP="00C37110">
      <w:pPr>
        <w:pStyle w:val="proposal"/>
        <w:jc w:val="both"/>
        <w:rPr>
          <w:rFonts w:eastAsia="Yu Gothic"/>
        </w:rPr>
      </w:pPr>
      <w:r w:rsidRPr="0036633C">
        <w:t>Proposal</w:t>
      </w:r>
      <w:r w:rsidRPr="0036633C">
        <w:rPr>
          <w:rFonts w:eastAsia="Yu Gothic"/>
          <w:lang w:eastAsia="ja-JP"/>
        </w:rPr>
        <w:t xml:space="preserve"> </w:t>
      </w:r>
      <w:r w:rsidR="007A22DD">
        <w:fldChar w:fldCharType="begin"/>
      </w:r>
      <w:r w:rsidR="007A22DD">
        <w:instrText xml:space="preserve"> </w:instrText>
      </w:r>
      <w:r w:rsidR="007A22DD" w:rsidRPr="009E3B3D">
        <w:instrText>SEQ Proposal</w:instrText>
      </w:r>
      <w:r w:rsidR="007A22DD">
        <w:instrText xml:space="preserve"> </w:instrText>
      </w:r>
      <w:r w:rsidR="007A22DD">
        <w:fldChar w:fldCharType="separate"/>
      </w:r>
      <w:r w:rsidR="009D0B1A">
        <w:rPr>
          <w:noProof/>
        </w:rPr>
        <w:t>9</w:t>
      </w:r>
      <w:r w:rsidR="007A22DD">
        <w:fldChar w:fldCharType="end"/>
      </w:r>
      <w:r>
        <w:t>:</w:t>
      </w:r>
      <w:r w:rsidRPr="0036633C">
        <w:t xml:space="preserve"> </w:t>
      </w:r>
      <w:r>
        <w:rPr>
          <w:rFonts w:eastAsia="Yu Gothic"/>
          <w:lang w:eastAsia="ja-JP"/>
        </w:rPr>
        <w:t xml:space="preserve">Investigate TCI </w:t>
      </w:r>
      <w:r w:rsidR="00807D49">
        <w:rPr>
          <w:rFonts w:eastAsia="Yu Gothic"/>
          <w:lang w:eastAsia="ja-JP"/>
        </w:rPr>
        <w:t xml:space="preserve">state </w:t>
      </w:r>
      <w:r>
        <w:rPr>
          <w:rFonts w:eastAsia="Yu Gothic"/>
          <w:lang w:eastAsia="ja-JP"/>
        </w:rPr>
        <w:t>activation latency reduction</w:t>
      </w:r>
    </w:p>
    <w:p w14:paraId="11BF2DB3" w14:textId="77777777" w:rsidR="005160B0" w:rsidRPr="005160B0" w:rsidRDefault="005160B0" w:rsidP="005160B0">
      <w:pPr>
        <w:rPr>
          <w:lang w:eastAsia="ja-JP"/>
        </w:rPr>
      </w:pPr>
    </w:p>
    <w:p w14:paraId="1309BAFE" w14:textId="0A5F02C0" w:rsidR="0093483A" w:rsidRPr="00EC271C" w:rsidRDefault="00403392" w:rsidP="002D7C12">
      <w:pPr>
        <w:jc w:val="both"/>
        <w:rPr>
          <w:rFonts w:hint="eastAsia"/>
        </w:rPr>
      </w:pPr>
      <w:r>
        <w:t>As</w:t>
      </w:r>
      <w:r w:rsidR="00B82BDB">
        <w:t xml:space="preserve"> for beam failure recovery</w:t>
      </w:r>
      <w:r>
        <w:t xml:space="preserve">, </w:t>
      </w:r>
      <w:r w:rsidR="009E0A9A">
        <w:t xml:space="preserve">latency </w:t>
      </w:r>
      <w:r w:rsidR="008B479E">
        <w:t>reduction</w:t>
      </w:r>
      <w:r w:rsidR="00B003DF">
        <w:t xml:space="preserve"> </w:t>
      </w:r>
      <w:r w:rsidR="008C359F">
        <w:t>can</w:t>
      </w:r>
      <w:r w:rsidR="008B479E">
        <w:t xml:space="preserve"> also be </w:t>
      </w:r>
      <w:r w:rsidR="008C359F">
        <w:t>investigated</w:t>
      </w:r>
      <w:r w:rsidR="008B479E">
        <w:t xml:space="preserve">. For example, in </w:t>
      </w:r>
      <w:proofErr w:type="gramStart"/>
      <w:r w:rsidR="008B479E">
        <w:t>case that</w:t>
      </w:r>
      <w:proofErr w:type="gramEnd"/>
      <w:r w:rsidR="008B479E">
        <w:t xml:space="preserve"> </w:t>
      </w:r>
      <w:proofErr w:type="spellStart"/>
      <w:r w:rsidR="008B479E">
        <w:t>PCell</w:t>
      </w:r>
      <w:proofErr w:type="spellEnd"/>
      <w:r w:rsidR="008B479E">
        <w:t xml:space="preserve"> beam failure has been detected, </w:t>
      </w:r>
      <w:r w:rsidR="007E5C60">
        <w:t xml:space="preserve">UE </w:t>
      </w:r>
      <w:r w:rsidR="00E842C5">
        <w:t xml:space="preserve">currently </w:t>
      </w:r>
      <w:r w:rsidR="007E5C60">
        <w:t xml:space="preserve">will initiate RACH procedure </w:t>
      </w:r>
      <w:r w:rsidR="003E3B4B">
        <w:t xml:space="preserve">and send BFR </w:t>
      </w:r>
      <w:proofErr w:type="gramStart"/>
      <w:r w:rsidR="003E3B4B">
        <w:t>request</w:t>
      </w:r>
      <w:proofErr w:type="gramEnd"/>
      <w:r w:rsidR="00C102AF">
        <w:t xml:space="preserve"> to trigger the beam pair link reestablishment. </w:t>
      </w:r>
      <w:r w:rsidR="000E6909">
        <w:t>Such RACH based recovery could be both latency and energy inefficient</w:t>
      </w:r>
      <w:r w:rsidR="00A74A7F">
        <w:t xml:space="preserve">, especially when the RACH resource is sparse </w:t>
      </w:r>
      <w:r w:rsidR="00634EF5">
        <w:t xml:space="preserve">for NES and overhead </w:t>
      </w:r>
      <w:r w:rsidR="007F5760">
        <w:t>consideration</w:t>
      </w:r>
      <w:r w:rsidR="00634EF5">
        <w:t xml:space="preserve">. </w:t>
      </w:r>
      <w:r w:rsidR="000970B6">
        <w:t xml:space="preserve">In 6G, </w:t>
      </w:r>
      <w:r w:rsidR="00732DD5">
        <w:t xml:space="preserve">the concept of </w:t>
      </w:r>
      <w:r w:rsidR="000970B6">
        <w:t xml:space="preserve">cross-cell BFR </w:t>
      </w:r>
      <w:r w:rsidR="008A547B">
        <w:t xml:space="preserve">in 5G </w:t>
      </w:r>
      <w:proofErr w:type="spellStart"/>
      <w:r w:rsidR="008A547B">
        <w:t>SCell</w:t>
      </w:r>
      <w:proofErr w:type="spellEnd"/>
      <w:r w:rsidR="008A547B">
        <w:t xml:space="preserve"> BFR </w:t>
      </w:r>
      <w:r w:rsidR="000970B6">
        <w:t xml:space="preserve">can be extended to </w:t>
      </w:r>
      <w:proofErr w:type="spellStart"/>
      <w:r w:rsidR="000970B6">
        <w:t>PCell</w:t>
      </w:r>
      <w:proofErr w:type="spellEnd"/>
      <w:r w:rsidR="000970B6">
        <w:t xml:space="preserve"> BFR. </w:t>
      </w:r>
      <w:r w:rsidR="00B85D53">
        <w:t xml:space="preserve">Specifically, UE can send the </w:t>
      </w:r>
      <w:proofErr w:type="spellStart"/>
      <w:r w:rsidR="00B85D53">
        <w:t>PCell</w:t>
      </w:r>
      <w:proofErr w:type="spellEnd"/>
      <w:r w:rsidR="00B85D53">
        <w:t xml:space="preserve"> BFR request </w:t>
      </w:r>
      <w:r w:rsidR="008A6591">
        <w:t xml:space="preserve">through any working </w:t>
      </w:r>
      <w:proofErr w:type="spellStart"/>
      <w:r w:rsidR="008A6591">
        <w:t>SCell</w:t>
      </w:r>
      <w:proofErr w:type="spellEnd"/>
      <w:r w:rsidR="004F5E47">
        <w:t xml:space="preserve">, which can reset the </w:t>
      </w:r>
      <w:proofErr w:type="spellStart"/>
      <w:r w:rsidR="004F5E47">
        <w:t>PCell</w:t>
      </w:r>
      <w:proofErr w:type="spellEnd"/>
      <w:r w:rsidR="004F5E47">
        <w:t xml:space="preserve"> beam to the reported candidate beam in the BFR request. </w:t>
      </w:r>
      <w:r w:rsidR="009F7E01">
        <w:t>This would</w:t>
      </w:r>
      <w:r w:rsidR="00B61094">
        <w:t xml:space="preserve"> save </w:t>
      </w:r>
      <w:r w:rsidR="00FB2353">
        <w:t xml:space="preserve">both </w:t>
      </w:r>
      <w:r w:rsidR="00B61094">
        <w:t>latency and energy compared with</w:t>
      </w:r>
      <w:r w:rsidR="009F7E01">
        <w:t xml:space="preserve"> the RACH based </w:t>
      </w:r>
      <w:proofErr w:type="spellStart"/>
      <w:r w:rsidR="00AE62BC">
        <w:t>PCell</w:t>
      </w:r>
      <w:proofErr w:type="spellEnd"/>
      <w:r w:rsidR="00AE62BC">
        <w:t xml:space="preserve"> </w:t>
      </w:r>
      <w:r w:rsidR="009F7E01">
        <w:t>BFR</w:t>
      </w:r>
      <w:r w:rsidR="002D7C12">
        <w:t xml:space="preserve">. </w:t>
      </w:r>
    </w:p>
    <w:p w14:paraId="0AC21D2C" w14:textId="17BF02B9" w:rsidR="00EC271C" w:rsidRDefault="00EC271C" w:rsidP="00EC271C">
      <w:pPr>
        <w:pStyle w:val="proposal"/>
        <w:jc w:val="both"/>
        <w:rPr>
          <w:rFonts w:eastAsia="Yu Gothic" w:hint="eastAsia"/>
          <w:lang w:eastAsia="ja-JP"/>
        </w:rPr>
      </w:pPr>
      <w:r w:rsidRPr="0036633C">
        <w:t>Proposal</w:t>
      </w:r>
      <w:r w:rsidR="00C63532">
        <w:rPr>
          <w:rFonts w:eastAsia="Yu Gothic"/>
        </w:rPr>
        <w:t xml:space="preserve"> </w:t>
      </w:r>
      <w:r w:rsidR="007A22DD">
        <w:fldChar w:fldCharType="begin"/>
      </w:r>
      <w:r w:rsidR="007A22DD">
        <w:instrText xml:space="preserve"> </w:instrText>
      </w:r>
      <w:r w:rsidR="007A22DD" w:rsidRPr="009E3B3D">
        <w:instrText>SEQ Proposal</w:instrText>
      </w:r>
      <w:r w:rsidR="007A22DD">
        <w:instrText xml:space="preserve"> </w:instrText>
      </w:r>
      <w:r w:rsidR="007A22DD">
        <w:fldChar w:fldCharType="separate"/>
      </w:r>
      <w:r w:rsidR="009D0B1A">
        <w:rPr>
          <w:noProof/>
        </w:rPr>
        <w:t>10</w:t>
      </w:r>
      <w:r w:rsidR="007A22DD">
        <w:fldChar w:fldCharType="end"/>
      </w:r>
      <w:r w:rsidR="00C63532">
        <w:t>:</w:t>
      </w:r>
      <w:r w:rsidRPr="0036633C">
        <w:t xml:space="preserve"> </w:t>
      </w:r>
      <w:r>
        <w:rPr>
          <w:rFonts w:eastAsia="Yu Gothic"/>
          <w:lang w:eastAsia="ja-JP"/>
        </w:rPr>
        <w:t xml:space="preserve">Investigate </w:t>
      </w:r>
      <w:proofErr w:type="spellStart"/>
      <w:r>
        <w:rPr>
          <w:rFonts w:eastAsia="Yu Gothic"/>
          <w:lang w:eastAsia="ja-JP"/>
        </w:rPr>
        <w:t>SCell</w:t>
      </w:r>
      <w:proofErr w:type="spellEnd"/>
      <w:r>
        <w:rPr>
          <w:rFonts w:eastAsia="Yu Gothic"/>
          <w:lang w:eastAsia="ja-JP"/>
        </w:rPr>
        <w:t xml:space="preserve"> aided </w:t>
      </w:r>
      <w:proofErr w:type="spellStart"/>
      <w:r>
        <w:rPr>
          <w:rFonts w:eastAsia="Yu Gothic"/>
          <w:lang w:eastAsia="ja-JP"/>
        </w:rPr>
        <w:t>PCell</w:t>
      </w:r>
      <w:proofErr w:type="spellEnd"/>
      <w:r>
        <w:rPr>
          <w:rFonts w:eastAsia="Yu Gothic"/>
          <w:lang w:eastAsia="ja-JP"/>
        </w:rPr>
        <w:t xml:space="preserve"> BFR</w:t>
      </w:r>
    </w:p>
    <w:p w14:paraId="5AABA83D" w14:textId="77777777" w:rsidR="00921D9F" w:rsidRDefault="00921D9F" w:rsidP="00921D9F"/>
    <w:p w14:paraId="189E466B" w14:textId="77777777" w:rsidR="00C6538A" w:rsidRDefault="00C6538A" w:rsidP="00C6538A">
      <w:pPr>
        <w:jc w:val="center"/>
      </w:pPr>
      <w:r>
        <w:rPr>
          <w:noProof/>
        </w:rPr>
        <w:drawing>
          <wp:inline distT="0" distB="0" distL="0" distR="0" wp14:anchorId="2350C862" wp14:editId="3585827D">
            <wp:extent cx="2352070" cy="2344820"/>
            <wp:effectExtent l="0" t="0" r="0" b="0"/>
            <wp:docPr id="26078849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370311" cy="2363005"/>
                    </a:xfrm>
                    <a:prstGeom prst="rect">
                      <a:avLst/>
                    </a:prstGeom>
                    <a:noFill/>
                  </pic:spPr>
                </pic:pic>
              </a:graphicData>
            </a:graphic>
          </wp:inline>
        </w:drawing>
      </w:r>
    </w:p>
    <w:p w14:paraId="09D039FE" w14:textId="7685A8DE" w:rsidR="00C6538A" w:rsidRPr="00C6538A" w:rsidRDefault="00C6538A" w:rsidP="00C6538A">
      <w:pPr>
        <w:spacing w:before="120" w:after="240"/>
        <w:jc w:val="center"/>
        <w:rPr>
          <w:rFonts w:ascii="Times New Roman" w:eastAsia="Malgun Gothic" w:hAnsi="Times New Roman" w:cs="Times New Roman"/>
          <w:b/>
          <w:i/>
          <w:color w:val="000000" w:themeColor="text1"/>
          <w:kern w:val="0"/>
          <w:sz w:val="20"/>
          <w:szCs w:val="20"/>
          <w:lang w:eastAsia="ko-KR"/>
          <w14:ligatures w14:val="none"/>
        </w:rPr>
      </w:pPr>
      <w:bookmarkStart w:id="13" w:name="_Ref220487967"/>
      <w:r w:rsidRPr="00923F08">
        <w:rPr>
          <w:rFonts w:ascii="Times New Roman" w:eastAsia="Times New Roman" w:hAnsi="Times New Roman" w:cs="Times New Roman"/>
          <w:b/>
          <w:i/>
          <w:color w:val="000000" w:themeColor="text1"/>
          <w:kern w:val="0"/>
          <w:sz w:val="20"/>
          <w:szCs w:val="20"/>
          <w:lang w:eastAsia="zh-CN"/>
          <w14:ligatures w14:val="none"/>
        </w:rPr>
        <w:t xml:space="preserve">Figure </w:t>
      </w:r>
      <w:r w:rsidRPr="001655F1">
        <w:rPr>
          <w:rFonts w:ascii="Times New Roman" w:eastAsia="Times New Roman" w:hAnsi="Times New Roman" w:cs="Times New Roman"/>
          <w:b/>
          <w:i/>
          <w:kern w:val="0"/>
          <w:sz w:val="20"/>
          <w:szCs w:val="20"/>
          <w:lang w:eastAsia="zh-CN"/>
          <w14:ligatures w14:val="none"/>
        </w:rPr>
        <w:fldChar w:fldCharType="begin"/>
      </w:r>
      <w:r w:rsidRPr="001655F1">
        <w:rPr>
          <w:rFonts w:ascii="Times New Roman" w:eastAsia="Times New Roman" w:hAnsi="Times New Roman" w:cs="Times New Roman"/>
          <w:b/>
          <w:i/>
          <w:kern w:val="0"/>
          <w:sz w:val="20"/>
          <w:szCs w:val="20"/>
          <w:lang w:eastAsia="zh-CN"/>
          <w14:ligatures w14:val="none"/>
        </w:rPr>
        <w:instrText xml:space="preserve"> SEQ Figure \* ARABIC </w:instrText>
      </w:r>
      <w:r w:rsidRPr="001655F1">
        <w:rPr>
          <w:rFonts w:ascii="Times New Roman" w:eastAsia="Times New Roman" w:hAnsi="Times New Roman" w:cs="Times New Roman"/>
          <w:b/>
          <w:i/>
          <w:kern w:val="0"/>
          <w:sz w:val="20"/>
          <w:szCs w:val="20"/>
          <w:lang w:eastAsia="zh-CN"/>
          <w14:ligatures w14:val="none"/>
        </w:rPr>
        <w:fldChar w:fldCharType="separate"/>
      </w:r>
      <w:r w:rsidR="009D0B1A">
        <w:rPr>
          <w:rFonts w:ascii="Times New Roman" w:eastAsia="Times New Roman" w:hAnsi="Times New Roman" w:cs="Times New Roman"/>
          <w:b/>
          <w:i/>
          <w:noProof/>
          <w:kern w:val="0"/>
          <w:sz w:val="20"/>
          <w:szCs w:val="20"/>
          <w:lang w:eastAsia="zh-CN"/>
          <w14:ligatures w14:val="none"/>
        </w:rPr>
        <w:t>8</w:t>
      </w:r>
      <w:r w:rsidRPr="001655F1">
        <w:rPr>
          <w:rFonts w:ascii="Times New Roman" w:eastAsia="Times New Roman" w:hAnsi="Times New Roman" w:cs="Times New Roman"/>
          <w:b/>
          <w:i/>
          <w:kern w:val="0"/>
          <w:sz w:val="20"/>
          <w:szCs w:val="20"/>
          <w:lang w:eastAsia="zh-CN"/>
          <w14:ligatures w14:val="none"/>
        </w:rPr>
        <w:fldChar w:fldCharType="end"/>
      </w:r>
      <w:bookmarkEnd w:id="13"/>
      <w:r w:rsidRPr="00923F08">
        <w:rPr>
          <w:rFonts w:ascii="Times New Roman" w:eastAsia="Times New Roman" w:hAnsi="Times New Roman" w:cs="Times New Roman"/>
          <w:b/>
          <w:i/>
          <w:color w:val="000000" w:themeColor="text1"/>
          <w:kern w:val="0"/>
          <w:sz w:val="20"/>
          <w:szCs w:val="20"/>
          <w:lang w:eastAsia="zh-CN"/>
          <w14:ligatures w14:val="none"/>
        </w:rPr>
        <w:t xml:space="preserve">: </w:t>
      </w:r>
      <w:r>
        <w:rPr>
          <w:rFonts w:ascii="Times New Roman" w:eastAsia="Times New Roman" w:hAnsi="Times New Roman" w:cs="Times New Roman"/>
          <w:b/>
          <w:i/>
          <w:color w:val="000000" w:themeColor="text1"/>
          <w:kern w:val="0"/>
          <w:sz w:val="20"/>
          <w:szCs w:val="20"/>
          <w:lang w:eastAsia="zh-CN"/>
          <w14:ligatures w14:val="none"/>
        </w:rPr>
        <w:t>Implicit update of P CSI-RS resource based on indicated TCI state</w:t>
      </w:r>
    </w:p>
    <w:p w14:paraId="06621EBB" w14:textId="31D010A7" w:rsidR="00921D9F" w:rsidRDefault="00921D9F" w:rsidP="00921D9F">
      <w:pPr>
        <w:jc w:val="both"/>
      </w:pPr>
      <w:r w:rsidRPr="00FD30E9">
        <w:t xml:space="preserve">In 5G, </w:t>
      </w:r>
      <w:r>
        <w:t>when</w:t>
      </w:r>
      <w:r w:rsidRPr="00FD30E9">
        <w:t xml:space="preserve"> the indicated TCI </w:t>
      </w:r>
      <w:r>
        <w:t xml:space="preserve">state </w:t>
      </w:r>
      <w:r w:rsidRPr="00FD30E9">
        <w:t>changes for the UE, the measured periodic CSI-RS resource ID(s), e.g. for CS</w:t>
      </w:r>
      <w:r>
        <w:t>I</w:t>
      </w:r>
      <w:r w:rsidRPr="00FD30E9">
        <w:t>, may have to be updated by RRC together with the corresponding report config</w:t>
      </w:r>
      <w:r>
        <w:t>, s</w:t>
      </w:r>
      <w:r w:rsidRPr="00FD30E9">
        <w:t xml:space="preserve">o that the configured TCI </w:t>
      </w:r>
      <w:r>
        <w:t xml:space="preserve">state </w:t>
      </w:r>
      <w:r w:rsidRPr="00FD30E9">
        <w:t>of the measured periodic CSI-RS can match the new beam</w:t>
      </w:r>
      <w:r>
        <w:t xml:space="preserve">. To avoid such RRC reconfiguration, one way is to dynamically update the TCI state of the measured periodic CSI-RS, e.g. by MAC-CE or simply following the indicated TCI state. However, to reduce overhead, </w:t>
      </w:r>
      <w:r w:rsidRPr="00FD30E9">
        <w:t xml:space="preserve">the periodic CSI-RS is typically shared by multiple UEs </w:t>
      </w:r>
      <w:proofErr w:type="gramStart"/>
      <w:r w:rsidRPr="00FD30E9">
        <w:t>and</w:t>
      </w:r>
      <w:proofErr w:type="gramEnd"/>
      <w:r w:rsidRPr="00FD30E9">
        <w:t xml:space="preserve"> is hard to dynamically change its TCI </w:t>
      </w:r>
      <w:r>
        <w:t xml:space="preserve">state </w:t>
      </w:r>
      <w:r w:rsidRPr="00FD30E9">
        <w:t>for an individual UE</w:t>
      </w:r>
      <w:r>
        <w:t xml:space="preserve">. Therefore, instead of changing its TCI state, the measured periodic CSI-RS resource itself can be dynamically updated when the indicated TCI state changes. For example, as illustrated in </w:t>
      </w:r>
      <w:fldSimple w:instr=" REF _Ref220487967  \* MERGEFORMAT ">
        <w:r w:rsidR="009D0B1A" w:rsidRPr="009D0B1A">
          <w:t xml:space="preserve">Figure </w:t>
        </w:r>
        <w:r w:rsidR="009D0B1A" w:rsidRPr="009D0B1A">
          <w:t>8</w:t>
        </w:r>
      </w:fldSimple>
      <w:r>
        <w:t>, a pool of periodic CSI-RS resources for CSI can be configured, and the periodic CSI-RS resource w</w:t>
      </w:r>
      <w:r w:rsidR="003877E6">
        <w:t>ith</w:t>
      </w:r>
      <w:r>
        <w:t xml:space="preserve"> </w:t>
      </w:r>
      <w:r w:rsidR="006A5990">
        <w:t xml:space="preserve">configured </w:t>
      </w:r>
      <w:r>
        <w:t xml:space="preserve">TCI state matching the indicated TCI state will be implicitly selected for measurement. In this way, the RRC reconfiguration to update the periodic CSI-RS resource can be saved, while the fixed TCI state per periodic CSI-RS resource can still be maintained to facilitate its sharing </w:t>
      </w:r>
      <w:r w:rsidR="00AE68E4">
        <w:t>among</w:t>
      </w:r>
      <w:r>
        <w:t xml:space="preserve"> multiple UEs. </w:t>
      </w:r>
    </w:p>
    <w:p w14:paraId="77BB8315" w14:textId="3EF0612B" w:rsidR="00921D9F" w:rsidRPr="002864B1" w:rsidRDefault="00921D9F" w:rsidP="002864B1">
      <w:pPr>
        <w:shd w:val="clear" w:color="auto" w:fill="FFFFFF"/>
        <w:spacing w:after="0"/>
        <w:jc w:val="both"/>
        <w:rPr>
          <w:rFonts w:ascii="Aptos" w:eastAsia="Yu Gothic" w:hAnsi="Aptos" w:cs="Times New Roman" w:hint="eastAsia"/>
          <w:b/>
          <w:bCs/>
          <w:color w:val="242424"/>
          <w:kern w:val="0"/>
          <w:lang w:eastAsia="ja-JP"/>
          <w14:ligatures w14:val="none"/>
        </w:rPr>
      </w:pPr>
      <w:r w:rsidRPr="00296EF5">
        <w:rPr>
          <w:rFonts w:ascii="Aptos" w:eastAsia="Times New Roman" w:hAnsi="Aptos" w:cs="Times New Roman"/>
          <w:b/>
          <w:bCs/>
          <w:color w:val="242424"/>
          <w:kern w:val="0"/>
          <w14:ligatures w14:val="none"/>
        </w:rPr>
        <w:t>Proposal</w:t>
      </w:r>
      <w:r w:rsidR="00C63532">
        <w:rPr>
          <w:rFonts w:ascii="Aptos" w:eastAsia="Times New Roman" w:hAnsi="Aptos" w:cs="Times New Roman"/>
          <w:b/>
          <w:bCs/>
          <w:color w:val="242424"/>
          <w:kern w:val="0"/>
          <w14:ligatures w14:val="none"/>
        </w:rPr>
        <w:t xml:space="preserve"> </w:t>
      </w:r>
      <w:r w:rsidR="007A22DD" w:rsidRPr="007A22DD">
        <w:rPr>
          <w:rFonts w:ascii="Aptos" w:eastAsia="Times New Roman" w:hAnsi="Aptos" w:cs="Times New Roman"/>
          <w:b/>
          <w:bCs/>
          <w:color w:val="242424"/>
          <w:kern w:val="0"/>
          <w14:ligatures w14:val="none"/>
        </w:rPr>
        <w:fldChar w:fldCharType="begin"/>
      </w:r>
      <w:r w:rsidR="007A22DD" w:rsidRPr="007A22DD">
        <w:rPr>
          <w:rFonts w:ascii="Aptos" w:eastAsia="Times New Roman" w:hAnsi="Aptos" w:cs="Times New Roman"/>
          <w:b/>
          <w:bCs/>
          <w:color w:val="242424"/>
          <w:kern w:val="0"/>
          <w14:ligatures w14:val="none"/>
        </w:rPr>
        <w:instrText xml:space="preserve"> SEQ Proposal </w:instrText>
      </w:r>
      <w:r w:rsidR="007A22DD" w:rsidRPr="007A22DD">
        <w:rPr>
          <w:rFonts w:ascii="Aptos" w:eastAsia="Times New Roman" w:hAnsi="Aptos" w:cs="Times New Roman"/>
          <w:b/>
          <w:bCs/>
          <w:color w:val="242424"/>
          <w:kern w:val="0"/>
          <w14:ligatures w14:val="none"/>
        </w:rPr>
        <w:fldChar w:fldCharType="separate"/>
      </w:r>
      <w:r w:rsidR="009D0B1A">
        <w:rPr>
          <w:rFonts w:ascii="Aptos" w:eastAsia="Times New Roman" w:hAnsi="Aptos" w:cs="Times New Roman"/>
          <w:b/>
          <w:bCs/>
          <w:noProof/>
          <w:color w:val="242424"/>
          <w:kern w:val="0"/>
          <w14:ligatures w14:val="none"/>
        </w:rPr>
        <w:t>11</w:t>
      </w:r>
      <w:r w:rsidR="007A22DD" w:rsidRPr="007A22DD">
        <w:rPr>
          <w:rFonts w:ascii="Aptos" w:eastAsia="Times New Roman" w:hAnsi="Aptos" w:cs="Times New Roman"/>
          <w:b/>
          <w:bCs/>
          <w:color w:val="242424"/>
          <w:kern w:val="0"/>
          <w14:ligatures w14:val="none"/>
        </w:rPr>
        <w:fldChar w:fldCharType="end"/>
      </w:r>
      <w:r w:rsidRPr="00296EF5">
        <w:rPr>
          <w:rFonts w:ascii="Aptos" w:eastAsia="Times New Roman" w:hAnsi="Aptos" w:cs="Times New Roman"/>
          <w:b/>
          <w:bCs/>
          <w:color w:val="242424"/>
          <w:kern w:val="0"/>
          <w14:ligatures w14:val="none"/>
        </w:rPr>
        <w:t xml:space="preserve">: </w:t>
      </w:r>
      <w:r>
        <w:rPr>
          <w:rFonts w:ascii="Aptos" w:eastAsia="Times New Roman" w:hAnsi="Aptos" w:cs="Times New Roman"/>
          <w:b/>
          <w:bCs/>
          <w:color w:val="242424"/>
          <w:kern w:val="0"/>
          <w14:ligatures w14:val="none"/>
        </w:rPr>
        <w:t xml:space="preserve">Study implicit update of measured </w:t>
      </w:r>
      <w:r w:rsidR="007829E3">
        <w:rPr>
          <w:rFonts w:ascii="Aptos" w:eastAsia="Times New Roman" w:hAnsi="Aptos" w:cs="Times New Roman"/>
          <w:b/>
          <w:bCs/>
          <w:color w:val="242424"/>
          <w:kern w:val="0"/>
          <w14:ligatures w14:val="none"/>
        </w:rPr>
        <w:t xml:space="preserve">periodic </w:t>
      </w:r>
      <w:r>
        <w:rPr>
          <w:rFonts w:ascii="Aptos" w:eastAsia="Times New Roman" w:hAnsi="Aptos" w:cs="Times New Roman"/>
          <w:b/>
          <w:bCs/>
          <w:color w:val="242424"/>
          <w:kern w:val="0"/>
          <w14:ligatures w14:val="none"/>
        </w:rPr>
        <w:t>CSI-RS when indicated TCI state changes</w:t>
      </w:r>
    </w:p>
    <w:p w14:paraId="4071E748" w14:textId="5ADB3DFC" w:rsidR="00543D51" w:rsidRDefault="00EF2873" w:rsidP="00543D51">
      <w:pPr>
        <w:pStyle w:val="Heading1"/>
      </w:pPr>
      <w:r>
        <w:lastRenderedPageBreak/>
        <w:t xml:space="preserve">QCL </w:t>
      </w:r>
      <w:r w:rsidR="003F6DE4">
        <w:t xml:space="preserve">and beam indication </w:t>
      </w:r>
      <w:r>
        <w:t>enhancement</w:t>
      </w:r>
    </w:p>
    <w:p w14:paraId="74C3CBF7" w14:textId="3A216957" w:rsidR="00960783" w:rsidRDefault="00463367" w:rsidP="000C4A04">
      <w:pPr>
        <w:jc w:val="both"/>
      </w:pPr>
      <w:bookmarkStart w:id="14" w:name="_Hlk217917777"/>
      <w:r>
        <w:t>In 5G</w:t>
      </w:r>
      <w:r w:rsidR="00BF4F84">
        <w:t xml:space="preserve"> CA</w:t>
      </w:r>
      <w:r>
        <w:t>,</w:t>
      </w:r>
      <w:r w:rsidR="0028170B">
        <w:t xml:space="preserve"> </w:t>
      </w:r>
      <w:r w:rsidR="00A23E5D">
        <w:t xml:space="preserve">in addition to </w:t>
      </w:r>
      <w:proofErr w:type="spellStart"/>
      <w:r w:rsidR="00A23E5D">
        <w:t>PCell</w:t>
      </w:r>
      <w:proofErr w:type="spellEnd"/>
      <w:r w:rsidR="00A23E5D">
        <w:t xml:space="preserve">, </w:t>
      </w:r>
      <w:r w:rsidR="0028170B">
        <w:t xml:space="preserve">periodic SSBs can </w:t>
      </w:r>
      <w:r w:rsidR="00F44A05">
        <w:t xml:space="preserve">also </w:t>
      </w:r>
      <w:r w:rsidR="0028170B">
        <w:t xml:space="preserve">be transmitted on </w:t>
      </w:r>
      <w:proofErr w:type="spellStart"/>
      <w:r w:rsidR="0028170B">
        <w:t>SCell</w:t>
      </w:r>
      <w:proofErr w:type="spellEnd"/>
      <w:r w:rsidR="0028170B">
        <w:t xml:space="preserve"> to </w:t>
      </w:r>
      <w:r w:rsidR="00005525">
        <w:t>reduce</w:t>
      </w:r>
      <w:r w:rsidR="00F53BC3">
        <w:t xml:space="preserve"> the </w:t>
      </w:r>
      <w:proofErr w:type="spellStart"/>
      <w:r w:rsidR="00F53BC3">
        <w:t>SCell</w:t>
      </w:r>
      <w:proofErr w:type="spellEnd"/>
      <w:r w:rsidR="00F53BC3">
        <w:t xml:space="preserve"> activation </w:t>
      </w:r>
      <w:r w:rsidR="00AD06D9">
        <w:t>latency</w:t>
      </w:r>
      <w:r w:rsidR="0005219D">
        <w:t xml:space="preserve"> due to the acquired </w:t>
      </w:r>
      <w:r w:rsidR="00442F23">
        <w:t>time/frequency synchronization</w:t>
      </w:r>
      <w:r w:rsidR="00F3650B">
        <w:t>.</w:t>
      </w:r>
      <w:r w:rsidR="00A23E5D">
        <w:t xml:space="preserve"> O</w:t>
      </w:r>
      <w:r w:rsidR="00695E0C">
        <w:t xml:space="preserve">ne complexity </w:t>
      </w:r>
      <w:r w:rsidR="00E176C2">
        <w:t xml:space="preserve">related to SSB measurement </w:t>
      </w:r>
      <w:r w:rsidR="00695E0C">
        <w:t xml:space="preserve">is that </w:t>
      </w:r>
      <w:r w:rsidR="00BC3165">
        <w:t xml:space="preserve">UE </w:t>
      </w:r>
      <w:proofErr w:type="gramStart"/>
      <w:r w:rsidR="00BC3165">
        <w:t>has to</w:t>
      </w:r>
      <w:proofErr w:type="gramEnd"/>
      <w:r w:rsidR="00BC3165">
        <w:t xml:space="preserve"> measure SSBs on e</w:t>
      </w:r>
      <w:r w:rsidR="00124F1A">
        <w:t>ach</w:t>
      </w:r>
      <w:r w:rsidR="00BC3165">
        <w:t xml:space="preserve"> CC </w:t>
      </w:r>
      <w:r w:rsidR="00AC0A4A">
        <w:t xml:space="preserve">with SSB transmission </w:t>
      </w:r>
      <w:r w:rsidR="00E54CA9">
        <w:t xml:space="preserve">to identify </w:t>
      </w:r>
      <w:r w:rsidR="008342C3">
        <w:t>good</w:t>
      </w:r>
      <w:r w:rsidR="00E54CA9">
        <w:t xml:space="preserve"> SSB</w:t>
      </w:r>
      <w:r w:rsidR="00341250">
        <w:t>s</w:t>
      </w:r>
      <w:r w:rsidR="000822CC">
        <w:t xml:space="preserve"> per CC</w:t>
      </w:r>
      <w:r w:rsidR="004A3050">
        <w:t xml:space="preserve"> and corresponding </w:t>
      </w:r>
      <w:r w:rsidR="006A5328">
        <w:t>UE Rx beam</w:t>
      </w:r>
      <w:r w:rsidR="00341250">
        <w:t>s</w:t>
      </w:r>
      <w:r w:rsidR="0009385C">
        <w:t xml:space="preserve">. </w:t>
      </w:r>
      <w:r w:rsidR="00CB6CC3">
        <w:t xml:space="preserve">UE </w:t>
      </w:r>
      <w:r w:rsidR="00855513">
        <w:t xml:space="preserve">may </w:t>
      </w:r>
      <w:r w:rsidR="00CB6CC3">
        <w:t>ha</w:t>
      </w:r>
      <w:r w:rsidR="00855513">
        <w:t>ve</w:t>
      </w:r>
      <w:r w:rsidR="00CB6CC3">
        <w:t xml:space="preserve"> to do this for every CC with SSB</w:t>
      </w:r>
      <w:r w:rsidR="002C32EB">
        <w:t xml:space="preserve"> transmission</w:t>
      </w:r>
      <w:r w:rsidR="00CB6CC3">
        <w:t xml:space="preserve">, </w:t>
      </w:r>
      <w:r w:rsidR="00A3203B">
        <w:t xml:space="preserve">due to </w:t>
      </w:r>
      <w:r w:rsidR="00C05F4A">
        <w:t xml:space="preserve">lack of knowledge on </w:t>
      </w:r>
      <w:r w:rsidR="00462FC2">
        <w:t xml:space="preserve">whether </w:t>
      </w:r>
      <w:r w:rsidR="009449CD">
        <w:t xml:space="preserve">SSBs on different CCs have </w:t>
      </w:r>
      <w:r w:rsidR="00FA0845">
        <w:t>identical</w:t>
      </w:r>
      <w:r w:rsidR="009449CD">
        <w:t xml:space="preserve"> QCL </w:t>
      </w:r>
      <w:r w:rsidR="001E1288">
        <w:t>type</w:t>
      </w:r>
      <w:r w:rsidR="009B08F7">
        <w:t>-</w:t>
      </w:r>
      <w:r w:rsidR="001E1288">
        <w:t xml:space="preserve">D </w:t>
      </w:r>
      <w:r w:rsidR="009449CD">
        <w:t xml:space="preserve">or not. </w:t>
      </w:r>
      <w:r w:rsidR="00FF00A8">
        <w:t xml:space="preserve">The measurement effort can be reduced if network can </w:t>
      </w:r>
      <w:r w:rsidR="00F20C83">
        <w:t xml:space="preserve">indicate </w:t>
      </w:r>
      <w:r w:rsidR="001A4A10">
        <w:t xml:space="preserve">SSBs on </w:t>
      </w:r>
      <w:r w:rsidR="00796504">
        <w:t xml:space="preserve">different CCs </w:t>
      </w:r>
      <w:r w:rsidR="006B7E2E">
        <w:t>have identical QCL</w:t>
      </w:r>
      <w:r w:rsidR="009B08F7">
        <w:t xml:space="preserve"> type-D</w:t>
      </w:r>
      <w:r w:rsidR="006B7E2E">
        <w:t>.</w:t>
      </w:r>
      <w:r w:rsidR="00457951">
        <w:t xml:space="preserve"> Based on this indication, UE can use the </w:t>
      </w:r>
      <w:r w:rsidR="00761C70">
        <w:t xml:space="preserve">same </w:t>
      </w:r>
      <w:r w:rsidR="00457951">
        <w:t xml:space="preserve">Rx beam </w:t>
      </w:r>
      <w:r w:rsidR="0018393B">
        <w:t xml:space="preserve">for </w:t>
      </w:r>
      <w:r w:rsidR="007554B6">
        <w:t xml:space="preserve">the best </w:t>
      </w:r>
      <w:r w:rsidR="0018393B">
        <w:t xml:space="preserve">SSB on CC1 to </w:t>
      </w:r>
      <w:r w:rsidR="00DC2C2E">
        <w:t xml:space="preserve">measure the </w:t>
      </w:r>
      <w:r w:rsidR="005F6F67">
        <w:t xml:space="preserve">best </w:t>
      </w:r>
      <w:r w:rsidR="00DC2C2E">
        <w:t xml:space="preserve">SSB on CC2 </w:t>
      </w:r>
      <w:r w:rsidR="007554B6">
        <w:t>if they have</w:t>
      </w:r>
      <w:r w:rsidR="00DC2C2E">
        <w:t xml:space="preserve"> identical QCL</w:t>
      </w:r>
      <w:r w:rsidR="00835407">
        <w:t xml:space="preserve">, </w:t>
      </w:r>
      <w:r w:rsidR="00B06EB4">
        <w:t xml:space="preserve">instead of </w:t>
      </w:r>
      <w:r w:rsidR="0040510A">
        <w:t>identif</w:t>
      </w:r>
      <w:r w:rsidR="00371E45">
        <w:t>ying</w:t>
      </w:r>
      <w:r w:rsidR="0040510A">
        <w:t xml:space="preserve"> the best SSB and corresponding UE Rx beam</w:t>
      </w:r>
      <w:r w:rsidR="00371E45">
        <w:t xml:space="preserve"> on CC2 from scratch</w:t>
      </w:r>
      <w:r w:rsidR="0040510A">
        <w:t xml:space="preserve">. </w:t>
      </w:r>
    </w:p>
    <w:p w14:paraId="1E15A583" w14:textId="0CECE774" w:rsidR="0017722B" w:rsidRDefault="0017722B" w:rsidP="0017722B">
      <w:pPr>
        <w:pStyle w:val="proposal"/>
        <w:jc w:val="both"/>
        <w:rPr>
          <w:rFonts w:eastAsia="Yu Gothic" w:hint="eastAsia"/>
          <w:lang w:eastAsia="ja-JP"/>
        </w:rPr>
      </w:pPr>
      <w:r w:rsidRPr="0036633C">
        <w:t>Proposal</w:t>
      </w:r>
      <w:r w:rsidRPr="0036633C">
        <w:rPr>
          <w:rFonts w:eastAsia="Yu Gothic"/>
          <w:lang w:eastAsia="ja-JP"/>
        </w:rPr>
        <w:t xml:space="preserve"> </w:t>
      </w:r>
      <w:r w:rsidR="007A22DD">
        <w:fldChar w:fldCharType="begin"/>
      </w:r>
      <w:r w:rsidR="007A22DD">
        <w:instrText xml:space="preserve"> </w:instrText>
      </w:r>
      <w:r w:rsidR="007A22DD" w:rsidRPr="009E3B3D">
        <w:instrText>SEQ Proposal</w:instrText>
      </w:r>
      <w:r w:rsidR="007A22DD">
        <w:instrText xml:space="preserve"> </w:instrText>
      </w:r>
      <w:r w:rsidR="007A22DD">
        <w:fldChar w:fldCharType="separate"/>
      </w:r>
      <w:r w:rsidR="009D0B1A">
        <w:rPr>
          <w:noProof/>
        </w:rPr>
        <w:t>12</w:t>
      </w:r>
      <w:r w:rsidR="007A22DD">
        <w:fldChar w:fldCharType="end"/>
      </w:r>
      <w:r>
        <w:t>:</w:t>
      </w:r>
      <w:r w:rsidRPr="0036633C">
        <w:t xml:space="preserve"> </w:t>
      </w:r>
      <w:r w:rsidR="00C77C99">
        <w:t xml:space="preserve">In case of CA, </w:t>
      </w:r>
      <w:r w:rsidR="00C77C99">
        <w:rPr>
          <w:rFonts w:eastAsia="Yu Gothic"/>
          <w:lang w:eastAsia="ja-JP"/>
        </w:rPr>
        <w:t>network can indicate SSBs across different CCs have identical QCL</w:t>
      </w:r>
      <w:r w:rsidR="006D6C8E">
        <w:rPr>
          <w:rFonts w:eastAsia="Yu Gothic"/>
          <w:lang w:eastAsia="ja-JP"/>
        </w:rPr>
        <w:t xml:space="preserve"> type</w:t>
      </w:r>
      <w:r w:rsidR="00D94E3E">
        <w:rPr>
          <w:rFonts w:eastAsia="Yu Gothic"/>
          <w:lang w:eastAsia="ja-JP"/>
        </w:rPr>
        <w:t>-D</w:t>
      </w:r>
    </w:p>
    <w:bookmarkEnd w:id="14"/>
    <w:p w14:paraId="5DAF6364" w14:textId="77777777" w:rsidR="000A095A" w:rsidRDefault="000A095A" w:rsidP="000A095A">
      <w:pPr>
        <w:pStyle w:val="Heading1"/>
      </w:pPr>
      <w:r>
        <w:t>Energy efficient beam management</w:t>
      </w:r>
    </w:p>
    <w:p w14:paraId="2C84EA64" w14:textId="77777777" w:rsidR="000A095A" w:rsidRDefault="000A095A" w:rsidP="000A095A">
      <w:pPr>
        <w:jc w:val="both"/>
      </w:pPr>
      <w:r w:rsidRPr="004B14BE">
        <w:t>In 5G</w:t>
      </w:r>
      <w:r>
        <w:t>, v</w:t>
      </w:r>
      <w:r w:rsidRPr="004B14BE">
        <w:t xml:space="preserve">arious </w:t>
      </w:r>
      <w:proofErr w:type="spellStart"/>
      <w:r w:rsidRPr="004B14BE">
        <w:t>mTRP</w:t>
      </w:r>
      <w:proofErr w:type="spellEnd"/>
      <w:r w:rsidRPr="004B14BE">
        <w:t xml:space="preserve"> operation modes are supported including SDM, FDM and TDM for different scenarios requiring high capacity, ultra reliability</w:t>
      </w:r>
      <w:r>
        <w:t>,</w:t>
      </w:r>
      <w:r w:rsidRPr="004B14BE">
        <w:t xml:space="preserve"> and low latency</w:t>
      </w:r>
      <w:r>
        <w:t xml:space="preserve">. </w:t>
      </w:r>
      <w:r w:rsidRPr="004B14BE">
        <w:t xml:space="preserve">In </w:t>
      </w:r>
      <w:proofErr w:type="spellStart"/>
      <w:r w:rsidRPr="004B14BE">
        <w:t>mTRP</w:t>
      </w:r>
      <w:proofErr w:type="spellEnd"/>
      <w:r w:rsidRPr="004B14BE">
        <w:t xml:space="preserve"> operation, some TRPs may have overlapped coverage, e.g. for coordinated Tx/Rx</w:t>
      </w:r>
      <w:r>
        <w:t>.</w:t>
      </w:r>
      <w:r w:rsidRPr="004B14BE">
        <w:t xml:space="preserve"> From the connected UE’s perspective, each serving cell config has necessary configurations associated with multiple TRPs to support different </w:t>
      </w:r>
      <w:proofErr w:type="spellStart"/>
      <w:r w:rsidRPr="004B14BE">
        <w:t>mTRP</w:t>
      </w:r>
      <w:proofErr w:type="spellEnd"/>
      <w:r w:rsidRPr="004B14BE">
        <w:t xml:space="preserve"> </w:t>
      </w:r>
      <w:proofErr w:type="gramStart"/>
      <w:r w:rsidRPr="004B14BE">
        <w:t>operation</w:t>
      </w:r>
      <w:proofErr w:type="gramEnd"/>
      <w:r>
        <w:t xml:space="preserve">. </w:t>
      </w:r>
      <w:r w:rsidRPr="004B14BE">
        <w:t>Based on such configuration, UE may autonomously measure SSBs per TRP to speed up various operations, e.g., beam report, T/F tracking, DL/UL timing, UE beam refinement, RO selection etc.</w:t>
      </w:r>
    </w:p>
    <w:p w14:paraId="07233C2A" w14:textId="77777777" w:rsidR="002864B1" w:rsidRDefault="002864B1" w:rsidP="002864B1">
      <w:pPr>
        <w:jc w:val="center"/>
        <w:rPr>
          <w:rFonts w:eastAsia="Yu Gothic"/>
          <w:lang w:eastAsia="ja-JP"/>
        </w:rPr>
      </w:pPr>
      <w:r>
        <w:rPr>
          <w:rFonts w:eastAsia="Yu Gothic"/>
          <w:noProof/>
          <w:lang w:eastAsia="ja-JP"/>
        </w:rPr>
        <w:drawing>
          <wp:inline distT="0" distB="0" distL="0" distR="0" wp14:anchorId="25041C9C" wp14:editId="19DF8E76">
            <wp:extent cx="3312534" cy="2718217"/>
            <wp:effectExtent l="0" t="0" r="0" b="6350"/>
            <wp:docPr id="209583646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316099" cy="2721142"/>
                    </a:xfrm>
                    <a:prstGeom prst="rect">
                      <a:avLst/>
                    </a:prstGeom>
                    <a:noFill/>
                  </pic:spPr>
                </pic:pic>
              </a:graphicData>
            </a:graphic>
          </wp:inline>
        </w:drawing>
      </w:r>
    </w:p>
    <w:p w14:paraId="040E7D46" w14:textId="2FEB4561" w:rsidR="002864B1" w:rsidRPr="002864B1" w:rsidRDefault="002864B1" w:rsidP="002864B1">
      <w:pPr>
        <w:spacing w:before="120" w:after="240"/>
        <w:jc w:val="center"/>
        <w:rPr>
          <w:rFonts w:ascii="Times New Roman" w:eastAsia="Malgun Gothic" w:hAnsi="Times New Roman" w:cs="Times New Roman"/>
          <w:b/>
          <w:i/>
          <w:color w:val="000000" w:themeColor="text1"/>
          <w:kern w:val="0"/>
          <w:sz w:val="20"/>
          <w:szCs w:val="20"/>
          <w:lang w:eastAsia="ko-KR"/>
          <w14:ligatures w14:val="none"/>
        </w:rPr>
      </w:pPr>
      <w:r w:rsidRPr="00923F08">
        <w:rPr>
          <w:rFonts w:ascii="Times New Roman" w:eastAsia="Times New Roman" w:hAnsi="Times New Roman" w:cs="Times New Roman"/>
          <w:b/>
          <w:i/>
          <w:color w:val="000000" w:themeColor="text1"/>
          <w:kern w:val="0"/>
          <w:sz w:val="20"/>
          <w:szCs w:val="20"/>
          <w:lang w:eastAsia="zh-CN"/>
          <w14:ligatures w14:val="none"/>
        </w:rPr>
        <w:t xml:space="preserve">Figure </w:t>
      </w:r>
      <w:r w:rsidRPr="001655F1">
        <w:rPr>
          <w:rFonts w:ascii="Times New Roman" w:eastAsia="Times New Roman" w:hAnsi="Times New Roman" w:cs="Times New Roman"/>
          <w:b/>
          <w:i/>
          <w:kern w:val="0"/>
          <w:sz w:val="20"/>
          <w:szCs w:val="20"/>
          <w:lang w:eastAsia="zh-CN"/>
          <w14:ligatures w14:val="none"/>
        </w:rPr>
        <w:fldChar w:fldCharType="begin"/>
      </w:r>
      <w:r w:rsidRPr="001655F1">
        <w:rPr>
          <w:rFonts w:ascii="Times New Roman" w:eastAsia="Times New Roman" w:hAnsi="Times New Roman" w:cs="Times New Roman"/>
          <w:b/>
          <w:i/>
          <w:kern w:val="0"/>
          <w:sz w:val="20"/>
          <w:szCs w:val="20"/>
          <w:lang w:eastAsia="zh-CN"/>
          <w14:ligatures w14:val="none"/>
        </w:rPr>
        <w:instrText xml:space="preserve"> SEQ Figure \* ARABIC </w:instrText>
      </w:r>
      <w:r w:rsidRPr="001655F1">
        <w:rPr>
          <w:rFonts w:ascii="Times New Roman" w:eastAsia="Times New Roman" w:hAnsi="Times New Roman" w:cs="Times New Roman"/>
          <w:b/>
          <w:i/>
          <w:kern w:val="0"/>
          <w:sz w:val="20"/>
          <w:szCs w:val="20"/>
          <w:lang w:eastAsia="zh-CN"/>
          <w14:ligatures w14:val="none"/>
        </w:rPr>
        <w:fldChar w:fldCharType="separate"/>
      </w:r>
      <w:r w:rsidR="009D0B1A">
        <w:rPr>
          <w:rFonts w:ascii="Times New Roman" w:eastAsia="Times New Roman" w:hAnsi="Times New Roman" w:cs="Times New Roman"/>
          <w:b/>
          <w:i/>
          <w:noProof/>
          <w:kern w:val="0"/>
          <w:sz w:val="20"/>
          <w:szCs w:val="20"/>
          <w:lang w:eastAsia="zh-CN"/>
          <w14:ligatures w14:val="none"/>
        </w:rPr>
        <w:t>9</w:t>
      </w:r>
      <w:r w:rsidRPr="001655F1">
        <w:rPr>
          <w:rFonts w:ascii="Times New Roman" w:eastAsia="Times New Roman" w:hAnsi="Times New Roman" w:cs="Times New Roman"/>
          <w:b/>
          <w:i/>
          <w:kern w:val="0"/>
          <w:sz w:val="20"/>
          <w:szCs w:val="20"/>
          <w:lang w:eastAsia="zh-CN"/>
          <w14:ligatures w14:val="none"/>
        </w:rPr>
        <w:fldChar w:fldCharType="end"/>
      </w:r>
      <w:r w:rsidRPr="00923F08">
        <w:rPr>
          <w:rFonts w:ascii="Times New Roman" w:eastAsia="Times New Roman" w:hAnsi="Times New Roman" w:cs="Times New Roman"/>
          <w:b/>
          <w:i/>
          <w:color w:val="000000" w:themeColor="text1"/>
          <w:kern w:val="0"/>
          <w:sz w:val="20"/>
          <w:szCs w:val="20"/>
          <w:lang w:eastAsia="zh-CN"/>
          <w14:ligatures w14:val="none"/>
        </w:rPr>
        <w:t xml:space="preserve">: </w:t>
      </w:r>
      <w:r>
        <w:rPr>
          <w:rFonts w:ascii="Times New Roman" w:eastAsia="Times New Roman" w:hAnsi="Times New Roman" w:cs="Times New Roman"/>
          <w:b/>
          <w:i/>
          <w:color w:val="000000" w:themeColor="text1"/>
          <w:kern w:val="0"/>
          <w:sz w:val="20"/>
          <w:szCs w:val="20"/>
          <w:lang w:eastAsia="zh-CN"/>
          <w14:ligatures w14:val="none"/>
        </w:rPr>
        <w:t xml:space="preserve">Dynamic </w:t>
      </w:r>
      <w:proofErr w:type="spellStart"/>
      <w:r>
        <w:rPr>
          <w:rFonts w:ascii="Times New Roman" w:eastAsia="Times New Roman" w:hAnsi="Times New Roman" w:cs="Times New Roman"/>
          <w:b/>
          <w:i/>
          <w:color w:val="000000" w:themeColor="text1"/>
          <w:kern w:val="0"/>
          <w:sz w:val="20"/>
          <w:szCs w:val="20"/>
          <w:lang w:eastAsia="zh-CN"/>
          <w14:ligatures w14:val="none"/>
        </w:rPr>
        <w:t>mTRP</w:t>
      </w:r>
      <w:proofErr w:type="spellEnd"/>
      <w:r>
        <w:rPr>
          <w:rFonts w:ascii="Times New Roman" w:eastAsia="Times New Roman" w:hAnsi="Times New Roman" w:cs="Times New Roman"/>
          <w:b/>
          <w:i/>
          <w:color w:val="000000" w:themeColor="text1"/>
          <w:kern w:val="0"/>
          <w:sz w:val="20"/>
          <w:szCs w:val="20"/>
          <w:lang w:eastAsia="zh-CN"/>
          <w14:ligatures w14:val="none"/>
        </w:rPr>
        <w:t xml:space="preserve"> on/off for NES</w:t>
      </w:r>
    </w:p>
    <w:p w14:paraId="0220C9DC" w14:textId="77777777" w:rsidR="000A095A" w:rsidRPr="009D3B63" w:rsidRDefault="000A095A" w:rsidP="000A095A">
      <w:pPr>
        <w:jc w:val="both"/>
      </w:pPr>
      <w:r w:rsidRPr="00825FD3">
        <w:t xml:space="preserve">To save NW energy, </w:t>
      </w:r>
      <w:proofErr w:type="spellStart"/>
      <w:r w:rsidRPr="00825FD3">
        <w:t>gNB</w:t>
      </w:r>
      <w:proofErr w:type="spellEnd"/>
      <w:r w:rsidRPr="00825FD3">
        <w:t xml:space="preserve"> may prefer to dynamically turn on/off some TRPs for NES </w:t>
      </w:r>
      <w:proofErr w:type="gramStart"/>
      <w:r w:rsidRPr="00825FD3">
        <w:t>purpose</w:t>
      </w:r>
      <w:proofErr w:type="gramEnd"/>
      <w:r>
        <w:t>. For example</w:t>
      </w:r>
      <w:r w:rsidRPr="00825FD3">
        <w:t>, gNB may turn off some TRPs if not many UEs are served via that TRP or if that TRP has overlapping coverage with some other TRPs</w:t>
      </w:r>
      <w:r>
        <w:t xml:space="preserve">. </w:t>
      </w:r>
      <w:r w:rsidRPr="00825FD3">
        <w:t>Accordingly, the TRPs may enter or leave NES state whenever necessary to maximize NES gain</w:t>
      </w:r>
      <w:r>
        <w:t xml:space="preserve">. </w:t>
      </w:r>
      <w:r w:rsidRPr="00825FD3">
        <w:t>However, UE may still try to measure those NES TRPs based on the previously received RRC config and, hence, UE energy may be wasted</w:t>
      </w:r>
      <w:r>
        <w:t xml:space="preserve">. </w:t>
      </w:r>
      <w:r w:rsidRPr="00825FD3">
        <w:t xml:space="preserve">If the new config </w:t>
      </w:r>
      <w:r w:rsidRPr="00825FD3">
        <w:lastRenderedPageBreak/>
        <w:t xml:space="preserve">is sent via a separate RRC (re)configuration message to reflect the latest NES status per TRP, it may cause frequent NW messaging and </w:t>
      </w:r>
      <w:r>
        <w:t xml:space="preserve">overhead. </w:t>
      </w:r>
      <w:r w:rsidRPr="00825FD3">
        <w:t xml:space="preserve">Therefore, mechanism to dynamically indicate the TRP on/off status and solutions to modify original configuration based on this indication would be desirable to minimize </w:t>
      </w:r>
      <w:r>
        <w:t>overhead</w:t>
      </w:r>
      <w:r w:rsidRPr="00825FD3">
        <w:t xml:space="preserve"> and ensure robust performance</w:t>
      </w:r>
      <w:r>
        <w:t>. In 5G, s</w:t>
      </w:r>
      <w:r w:rsidRPr="00825FD3">
        <w:t xml:space="preserve">witching between </w:t>
      </w:r>
      <w:proofErr w:type="spellStart"/>
      <w:r w:rsidRPr="00825FD3">
        <w:t>sTRP</w:t>
      </w:r>
      <w:proofErr w:type="spellEnd"/>
      <w:r w:rsidRPr="00825FD3">
        <w:t xml:space="preserve"> and </w:t>
      </w:r>
      <w:proofErr w:type="spellStart"/>
      <w:r w:rsidRPr="00825FD3">
        <w:t>mTRP</w:t>
      </w:r>
      <w:proofErr w:type="spellEnd"/>
      <w:r w:rsidRPr="00825FD3">
        <w:t xml:space="preserve"> operation </w:t>
      </w:r>
      <w:r>
        <w:t>has been</w:t>
      </w:r>
      <w:r w:rsidRPr="00825FD3">
        <w:t xml:space="preserve"> discussed </w:t>
      </w:r>
      <w:r>
        <w:t>based on</w:t>
      </w:r>
      <w:r w:rsidRPr="00825FD3">
        <w:t xml:space="preserve"> </w:t>
      </w:r>
      <w:proofErr w:type="spellStart"/>
      <w:r w:rsidRPr="00825FD3">
        <w:t>mTRP</w:t>
      </w:r>
      <w:proofErr w:type="spellEnd"/>
      <w:r w:rsidRPr="00825FD3">
        <w:t xml:space="preserve"> </w:t>
      </w:r>
      <w:r>
        <w:t xml:space="preserve">unified </w:t>
      </w:r>
      <w:r w:rsidRPr="00825FD3">
        <w:t xml:space="preserve">TCI </w:t>
      </w:r>
      <w:r>
        <w:t xml:space="preserve">state </w:t>
      </w:r>
      <w:r w:rsidRPr="00825FD3">
        <w:t>framework</w:t>
      </w:r>
      <w:r>
        <w:t xml:space="preserve">. Therefore, the dynamic TRP on/off can be further studied with </w:t>
      </w:r>
      <w:proofErr w:type="spellStart"/>
      <w:r>
        <w:t>mTRP</w:t>
      </w:r>
      <w:proofErr w:type="spellEnd"/>
      <w:r>
        <w:t xml:space="preserve"> unified TCI state framework as starting point. </w:t>
      </w:r>
    </w:p>
    <w:p w14:paraId="3EECB3FF" w14:textId="4DE3DD07" w:rsidR="000A095A" w:rsidRDefault="000A095A" w:rsidP="000A095A">
      <w:pPr>
        <w:pStyle w:val="proposal"/>
        <w:jc w:val="both"/>
        <w:rPr>
          <w:rFonts w:eastAsia="Yu Gothic"/>
          <w:lang w:eastAsia="ja-JP"/>
        </w:rPr>
      </w:pPr>
      <w:r w:rsidRPr="0036633C">
        <w:t>Proposal</w:t>
      </w:r>
      <w:r w:rsidR="009A71AF" w:rsidRPr="0036633C">
        <w:rPr>
          <w:rFonts w:eastAsia="Yu Gothic"/>
          <w:lang w:eastAsia="ja-JP"/>
        </w:rPr>
        <w:t xml:space="preserve"> </w:t>
      </w:r>
      <w:r w:rsidR="007A22DD">
        <w:fldChar w:fldCharType="begin"/>
      </w:r>
      <w:r w:rsidR="007A22DD">
        <w:instrText xml:space="preserve"> </w:instrText>
      </w:r>
      <w:r w:rsidR="007A22DD" w:rsidRPr="009E3B3D">
        <w:instrText>SEQ Proposal</w:instrText>
      </w:r>
      <w:r w:rsidR="007A22DD">
        <w:instrText xml:space="preserve"> </w:instrText>
      </w:r>
      <w:r w:rsidR="007A22DD">
        <w:fldChar w:fldCharType="separate"/>
      </w:r>
      <w:r w:rsidR="009D0B1A">
        <w:rPr>
          <w:noProof/>
        </w:rPr>
        <w:t>13</w:t>
      </w:r>
      <w:r w:rsidR="007A22DD">
        <w:fldChar w:fldCharType="end"/>
      </w:r>
      <w:r>
        <w:t>:</w:t>
      </w:r>
      <w:r w:rsidRPr="0036633C">
        <w:t xml:space="preserve"> </w:t>
      </w:r>
      <w:r>
        <w:rPr>
          <w:rFonts w:eastAsia="Yu Gothic"/>
          <w:lang w:eastAsia="ja-JP"/>
        </w:rPr>
        <w:t xml:space="preserve">Study dynamic TRP on/off, which can be based on </w:t>
      </w:r>
      <w:proofErr w:type="spellStart"/>
      <w:r>
        <w:rPr>
          <w:rFonts w:eastAsia="Yu Gothic"/>
          <w:lang w:eastAsia="ja-JP"/>
        </w:rPr>
        <w:t>mTRP</w:t>
      </w:r>
      <w:proofErr w:type="spellEnd"/>
      <w:r>
        <w:rPr>
          <w:rFonts w:eastAsia="Yu Gothic"/>
          <w:lang w:eastAsia="ja-JP"/>
        </w:rPr>
        <w:t xml:space="preserve"> unified TCI framework</w:t>
      </w:r>
    </w:p>
    <w:p w14:paraId="19C20486" w14:textId="77777777" w:rsidR="000A095A" w:rsidRDefault="000A095A" w:rsidP="000A095A">
      <w:pPr>
        <w:jc w:val="both"/>
        <w:rPr>
          <w:rFonts w:eastAsia="Yu Gothic"/>
          <w:lang w:eastAsia="ja-JP"/>
        </w:rPr>
      </w:pPr>
    </w:p>
    <w:p w14:paraId="430AE531" w14:textId="77777777" w:rsidR="000A095A" w:rsidRDefault="000A095A" w:rsidP="000A095A">
      <w:pPr>
        <w:jc w:val="both"/>
        <w:rPr>
          <w:rFonts w:eastAsia="Yu Gothic"/>
          <w:lang w:eastAsia="ja-JP"/>
        </w:rPr>
      </w:pPr>
      <w:r w:rsidRPr="00971815">
        <w:rPr>
          <w:rFonts w:eastAsia="Yu Gothic"/>
          <w:lang w:eastAsia="ja-JP"/>
        </w:rPr>
        <w:t xml:space="preserve">In 5G, </w:t>
      </w:r>
      <w:r>
        <w:rPr>
          <w:rFonts w:eastAsia="Yu Gothic"/>
          <w:lang w:eastAsia="ja-JP"/>
        </w:rPr>
        <w:t xml:space="preserve">event triggered beam report has been introduced. Instead of </w:t>
      </w:r>
      <w:proofErr w:type="gramStart"/>
      <w:r>
        <w:rPr>
          <w:rFonts w:eastAsia="Yu Gothic"/>
          <w:lang w:eastAsia="ja-JP"/>
        </w:rPr>
        <w:t>fully</w:t>
      </w:r>
      <w:proofErr w:type="gramEnd"/>
      <w:r>
        <w:rPr>
          <w:rFonts w:eastAsia="Yu Gothic"/>
          <w:lang w:eastAsia="ja-JP"/>
        </w:rPr>
        <w:t xml:space="preserve"> scheduled by network, the beam report is sent only when the event </w:t>
      </w:r>
      <w:proofErr w:type="gramStart"/>
      <w:r>
        <w:rPr>
          <w:rFonts w:eastAsia="Yu Gothic"/>
          <w:lang w:eastAsia="ja-JP"/>
        </w:rPr>
        <w:t>condition is</w:t>
      </w:r>
      <w:proofErr w:type="gramEnd"/>
      <w:r>
        <w:rPr>
          <w:rFonts w:eastAsia="Yu Gothic"/>
          <w:lang w:eastAsia="ja-JP"/>
        </w:rPr>
        <w:t xml:space="preserve"> satisfied. Therefore, it saves UE energy and UL interference due to the report. On the other hand, communication performance can be improved by various </w:t>
      </w:r>
      <w:proofErr w:type="spellStart"/>
      <w:r>
        <w:rPr>
          <w:rFonts w:eastAsia="Yu Gothic"/>
          <w:lang w:eastAsia="ja-JP"/>
        </w:rPr>
        <w:t>mTRP</w:t>
      </w:r>
      <w:proofErr w:type="spellEnd"/>
      <w:r>
        <w:rPr>
          <w:rFonts w:eastAsia="Yu Gothic"/>
          <w:lang w:eastAsia="ja-JP"/>
        </w:rPr>
        <w:t xml:space="preserve"> operations, e.g. coverage, reliability, spectral efficiency</w:t>
      </w:r>
      <w:proofErr w:type="gramStart"/>
      <w:r>
        <w:rPr>
          <w:rFonts w:eastAsia="Yu Gothic"/>
          <w:lang w:eastAsia="ja-JP"/>
        </w:rPr>
        <w:t>, mobility</w:t>
      </w:r>
      <w:proofErr w:type="gramEnd"/>
      <w:r>
        <w:rPr>
          <w:rFonts w:eastAsia="Yu Gothic"/>
          <w:lang w:eastAsia="ja-JP"/>
        </w:rPr>
        <w:t xml:space="preserve">. Accordingly, it would be beneficial to extend the event triggered beam report to the </w:t>
      </w:r>
      <w:proofErr w:type="spellStart"/>
      <w:r>
        <w:rPr>
          <w:rFonts w:eastAsia="Yu Gothic"/>
          <w:lang w:eastAsia="ja-JP"/>
        </w:rPr>
        <w:t>mTRP</w:t>
      </w:r>
      <w:proofErr w:type="spellEnd"/>
      <w:r>
        <w:rPr>
          <w:rFonts w:eastAsia="Yu Gothic"/>
          <w:lang w:eastAsia="ja-JP"/>
        </w:rPr>
        <w:t xml:space="preserve"> scenario. </w:t>
      </w:r>
    </w:p>
    <w:p w14:paraId="14076FE8" w14:textId="46070122" w:rsidR="000A095A" w:rsidRDefault="000A095A" w:rsidP="000A095A">
      <w:pPr>
        <w:pStyle w:val="proposal"/>
        <w:jc w:val="both"/>
        <w:rPr>
          <w:rFonts w:eastAsia="Yu Gothic"/>
          <w:lang w:eastAsia="ja-JP"/>
        </w:rPr>
      </w:pPr>
      <w:r w:rsidRPr="0036633C">
        <w:t>Proposal</w:t>
      </w:r>
      <w:r w:rsidR="009A71AF" w:rsidRPr="0036633C">
        <w:rPr>
          <w:rFonts w:eastAsia="Yu Gothic"/>
          <w:lang w:eastAsia="ja-JP"/>
        </w:rPr>
        <w:t xml:space="preserve"> </w:t>
      </w:r>
      <w:r w:rsidR="007A22DD">
        <w:fldChar w:fldCharType="begin"/>
      </w:r>
      <w:r w:rsidR="007A22DD">
        <w:instrText xml:space="preserve"> </w:instrText>
      </w:r>
      <w:r w:rsidR="007A22DD" w:rsidRPr="009E3B3D">
        <w:instrText>SEQ Proposal</w:instrText>
      </w:r>
      <w:r w:rsidR="007A22DD">
        <w:instrText xml:space="preserve"> </w:instrText>
      </w:r>
      <w:r w:rsidR="007A22DD">
        <w:fldChar w:fldCharType="separate"/>
      </w:r>
      <w:r w:rsidR="009D0B1A">
        <w:rPr>
          <w:noProof/>
        </w:rPr>
        <w:t>14</w:t>
      </w:r>
      <w:r w:rsidR="007A22DD">
        <w:fldChar w:fldCharType="end"/>
      </w:r>
      <w:r>
        <w:t>:</w:t>
      </w:r>
      <w:r w:rsidRPr="0036633C">
        <w:t xml:space="preserve"> </w:t>
      </w:r>
      <w:r>
        <w:rPr>
          <w:rFonts w:eastAsia="Yu Gothic"/>
          <w:lang w:eastAsia="ja-JP"/>
        </w:rPr>
        <w:t xml:space="preserve">Study event triggered beam report for </w:t>
      </w:r>
      <w:proofErr w:type="spellStart"/>
      <w:r>
        <w:rPr>
          <w:rFonts w:eastAsia="Yu Gothic"/>
          <w:lang w:eastAsia="ja-JP"/>
        </w:rPr>
        <w:t>mTRP</w:t>
      </w:r>
      <w:proofErr w:type="spellEnd"/>
      <w:r>
        <w:rPr>
          <w:rFonts w:eastAsia="Yu Gothic"/>
          <w:lang w:eastAsia="ja-JP"/>
        </w:rPr>
        <w:t xml:space="preserve"> scenario</w:t>
      </w:r>
    </w:p>
    <w:p w14:paraId="7C5CC85B" w14:textId="77777777" w:rsidR="000A095A" w:rsidRDefault="000A095A" w:rsidP="000A095A">
      <w:pPr>
        <w:jc w:val="both"/>
        <w:rPr>
          <w:rFonts w:eastAsia="Yu Gothic"/>
          <w:lang w:eastAsia="ja-JP"/>
        </w:rPr>
      </w:pPr>
    </w:p>
    <w:p w14:paraId="0E7F4A4A" w14:textId="77777777" w:rsidR="000A095A" w:rsidRPr="005F6986" w:rsidRDefault="000A095A" w:rsidP="000A095A">
      <w:pPr>
        <w:jc w:val="both"/>
        <w:rPr>
          <w:rFonts w:eastAsia="Yu Gothic"/>
          <w:lang w:eastAsia="ja-JP"/>
        </w:rPr>
      </w:pPr>
      <w:r w:rsidRPr="005F6986">
        <w:rPr>
          <w:rFonts w:eastAsia="Yu Gothic"/>
          <w:lang w:eastAsia="ja-JP"/>
        </w:rPr>
        <w:t xml:space="preserve">In 5G, for each reported DL RS in the L1 beam report, UE can additionally report the associated SRS port </w:t>
      </w:r>
      <w:r>
        <w:rPr>
          <w:rFonts w:eastAsia="Yu Gothic"/>
          <w:lang w:eastAsia="ja-JP"/>
        </w:rPr>
        <w:t>number</w:t>
      </w:r>
      <w:r w:rsidRPr="005F6986">
        <w:rPr>
          <w:rFonts w:eastAsia="Yu Gothic"/>
          <w:lang w:eastAsia="ja-JP"/>
        </w:rPr>
        <w:t xml:space="preserve"> for CB based UL </w:t>
      </w:r>
      <w:r>
        <w:rPr>
          <w:rFonts w:eastAsia="Yu Gothic"/>
          <w:lang w:eastAsia="ja-JP"/>
        </w:rPr>
        <w:t xml:space="preserve">transmission. </w:t>
      </w:r>
      <w:r w:rsidRPr="005F6986">
        <w:rPr>
          <w:rFonts w:eastAsia="Yu Gothic"/>
          <w:lang w:eastAsia="ja-JP"/>
        </w:rPr>
        <w:t xml:space="preserve">The use case is that when UE rotates/moves with asymmetric panels, it can update the UL panel port </w:t>
      </w:r>
      <w:r>
        <w:rPr>
          <w:rFonts w:eastAsia="Yu Gothic"/>
          <w:lang w:eastAsia="ja-JP"/>
        </w:rPr>
        <w:t>number</w:t>
      </w:r>
      <w:r w:rsidRPr="005F6986">
        <w:rPr>
          <w:rFonts w:eastAsia="Yu Gothic"/>
          <w:lang w:eastAsia="ja-JP"/>
        </w:rPr>
        <w:t xml:space="preserve"> for the UL beam indicated by the reported DL RS</w:t>
      </w:r>
      <w:r>
        <w:rPr>
          <w:rFonts w:eastAsia="Yu Gothic"/>
          <w:lang w:eastAsia="ja-JP"/>
        </w:rPr>
        <w:t>. In addition, this also allows UE to dynamically turn on/off ports for energy efficient operation. After receiving the report</w:t>
      </w:r>
      <w:r w:rsidRPr="005F6986">
        <w:rPr>
          <w:rFonts w:eastAsia="Yu Gothic"/>
          <w:lang w:eastAsia="ja-JP"/>
        </w:rPr>
        <w:t xml:space="preserve">, gNB will schedule SRS with </w:t>
      </w:r>
      <w:r>
        <w:rPr>
          <w:rFonts w:eastAsia="Yu Gothic"/>
          <w:lang w:eastAsia="ja-JP"/>
        </w:rPr>
        <w:t>the reported</w:t>
      </w:r>
      <w:r w:rsidRPr="005F6986">
        <w:rPr>
          <w:rFonts w:eastAsia="Yu Gothic"/>
          <w:lang w:eastAsia="ja-JP"/>
        </w:rPr>
        <w:t xml:space="preserve"> port </w:t>
      </w:r>
      <w:r>
        <w:rPr>
          <w:rFonts w:eastAsia="Yu Gothic"/>
          <w:lang w:eastAsia="ja-JP"/>
        </w:rPr>
        <w:t>number</w:t>
      </w:r>
      <w:r w:rsidRPr="005F6986">
        <w:rPr>
          <w:rFonts w:eastAsia="Yu Gothic"/>
          <w:lang w:eastAsia="ja-JP"/>
        </w:rPr>
        <w:t xml:space="preserve"> for UL sounding to determine TPMI</w:t>
      </w:r>
      <w:r>
        <w:rPr>
          <w:rFonts w:eastAsia="Yu Gothic"/>
          <w:lang w:eastAsia="ja-JP"/>
        </w:rPr>
        <w:t xml:space="preserve">. </w:t>
      </w:r>
    </w:p>
    <w:p w14:paraId="4451BCD8" w14:textId="77777777" w:rsidR="000A095A" w:rsidRDefault="000A095A" w:rsidP="000A095A">
      <w:pPr>
        <w:jc w:val="both"/>
        <w:rPr>
          <w:rFonts w:eastAsia="Yu Gothic"/>
          <w:lang w:eastAsia="ja-JP"/>
        </w:rPr>
      </w:pPr>
      <w:r>
        <w:rPr>
          <w:rFonts w:eastAsia="Yu Gothic"/>
          <w:lang w:eastAsia="ja-JP"/>
        </w:rPr>
        <w:t xml:space="preserve">In 6G, similar concept can be extended to DL. </w:t>
      </w:r>
      <w:r w:rsidRPr="001C1B91">
        <w:rPr>
          <w:rFonts w:eastAsia="Yu Gothic"/>
          <w:lang w:eastAsia="ja-JP"/>
        </w:rPr>
        <w:t xml:space="preserve">To </w:t>
      </w:r>
      <w:r>
        <w:rPr>
          <w:rFonts w:eastAsia="Yu Gothic"/>
          <w:lang w:eastAsia="ja-JP"/>
        </w:rPr>
        <w:t xml:space="preserve">support asymmetric panels with different port numbers and to </w:t>
      </w:r>
      <w:r w:rsidRPr="001C1B91">
        <w:rPr>
          <w:rFonts w:eastAsia="Yu Gothic"/>
          <w:lang w:eastAsia="ja-JP"/>
        </w:rPr>
        <w:t>facilitate D</w:t>
      </w:r>
      <w:r>
        <w:rPr>
          <w:rFonts w:eastAsia="Yu Gothic"/>
          <w:lang w:eastAsia="ja-JP"/>
        </w:rPr>
        <w:t>L</w:t>
      </w:r>
      <w:r w:rsidRPr="001C1B91">
        <w:rPr>
          <w:rFonts w:eastAsia="Yu Gothic"/>
          <w:lang w:eastAsia="ja-JP"/>
        </w:rPr>
        <w:t xml:space="preserve"> spatial domain adaptation based on </w:t>
      </w:r>
      <w:r>
        <w:rPr>
          <w:rFonts w:eastAsia="Yu Gothic"/>
          <w:lang w:eastAsia="ja-JP"/>
        </w:rPr>
        <w:t xml:space="preserve">DL </w:t>
      </w:r>
      <w:r w:rsidRPr="001C1B91">
        <w:rPr>
          <w:rFonts w:eastAsia="Yu Gothic"/>
          <w:lang w:eastAsia="ja-JP"/>
        </w:rPr>
        <w:t>traffic demand, UE can further report max DL rank</w:t>
      </w:r>
      <w:r w:rsidRPr="00A517A2">
        <w:rPr>
          <w:rFonts w:eastAsia="Yu Gothic"/>
          <w:lang w:eastAsia="ja-JP"/>
        </w:rPr>
        <w:t xml:space="preserve"> for each reported DL RS in the beam report</w:t>
      </w:r>
      <w:r>
        <w:rPr>
          <w:rFonts w:eastAsia="Yu Gothic"/>
          <w:lang w:eastAsia="ja-JP"/>
        </w:rPr>
        <w:t>. For example, 1</w:t>
      </w:r>
      <w:r w:rsidRPr="001C1B91">
        <w:rPr>
          <w:rFonts w:eastAsia="Yu Gothic"/>
          <w:lang w:eastAsia="ja-JP"/>
        </w:rPr>
        <w:t xml:space="preserve"> bit</w:t>
      </w:r>
      <w:r>
        <w:rPr>
          <w:rFonts w:eastAsia="Yu Gothic"/>
          <w:lang w:eastAsia="ja-JP"/>
        </w:rPr>
        <w:t xml:space="preserve"> can be used</w:t>
      </w:r>
      <w:r w:rsidRPr="001C1B91">
        <w:rPr>
          <w:rFonts w:eastAsia="Yu Gothic"/>
          <w:lang w:eastAsia="ja-JP"/>
        </w:rPr>
        <w:t xml:space="preserve"> to indicate max DL rank of 1</w:t>
      </w:r>
      <w:r>
        <w:rPr>
          <w:rFonts w:eastAsia="Yu Gothic"/>
          <w:lang w:eastAsia="ja-JP"/>
        </w:rPr>
        <w:t xml:space="preserve"> or 2</w:t>
      </w:r>
      <w:r w:rsidRPr="001C1B91">
        <w:rPr>
          <w:rFonts w:eastAsia="Yu Gothic"/>
          <w:lang w:eastAsia="ja-JP"/>
        </w:rPr>
        <w:t xml:space="preserve"> for </w:t>
      </w:r>
      <w:r>
        <w:rPr>
          <w:rFonts w:eastAsia="Yu Gothic"/>
          <w:lang w:eastAsia="ja-JP"/>
        </w:rPr>
        <w:t>each</w:t>
      </w:r>
      <w:r w:rsidRPr="001C1B91">
        <w:rPr>
          <w:rFonts w:eastAsia="Yu Gothic"/>
          <w:lang w:eastAsia="ja-JP"/>
        </w:rPr>
        <w:t xml:space="preserve"> </w:t>
      </w:r>
      <w:r>
        <w:rPr>
          <w:rFonts w:eastAsia="Yu Gothic"/>
          <w:lang w:eastAsia="ja-JP"/>
        </w:rPr>
        <w:t xml:space="preserve">reported DL beam. </w:t>
      </w:r>
    </w:p>
    <w:p w14:paraId="0EC67AA5" w14:textId="01461687" w:rsidR="000A095A" w:rsidRDefault="000A095A" w:rsidP="000A095A">
      <w:pPr>
        <w:pStyle w:val="proposal"/>
        <w:jc w:val="both"/>
        <w:rPr>
          <w:rFonts w:eastAsia="Yu Gothic"/>
          <w:lang w:eastAsia="ja-JP"/>
        </w:rPr>
      </w:pPr>
      <w:r w:rsidRPr="0036633C">
        <w:t>Proposal</w:t>
      </w:r>
      <w:r w:rsidR="009A71AF" w:rsidRPr="0036633C">
        <w:rPr>
          <w:rFonts w:eastAsia="Yu Gothic"/>
          <w:lang w:eastAsia="ja-JP"/>
        </w:rPr>
        <w:t xml:space="preserve"> </w:t>
      </w:r>
      <w:r w:rsidR="007A22DD">
        <w:fldChar w:fldCharType="begin"/>
      </w:r>
      <w:r w:rsidR="007A22DD">
        <w:instrText xml:space="preserve"> </w:instrText>
      </w:r>
      <w:r w:rsidR="007A22DD" w:rsidRPr="009E3B3D">
        <w:instrText>SEQ Proposal</w:instrText>
      </w:r>
      <w:r w:rsidR="007A22DD">
        <w:instrText xml:space="preserve"> </w:instrText>
      </w:r>
      <w:r w:rsidR="007A22DD">
        <w:fldChar w:fldCharType="separate"/>
      </w:r>
      <w:r w:rsidR="009D0B1A">
        <w:rPr>
          <w:noProof/>
        </w:rPr>
        <w:t>15</w:t>
      </w:r>
      <w:r w:rsidR="007A22DD">
        <w:fldChar w:fldCharType="end"/>
      </w:r>
      <w:r>
        <w:t>:</w:t>
      </w:r>
      <w:r w:rsidRPr="0036633C">
        <w:t xml:space="preserve"> </w:t>
      </w:r>
      <w:r>
        <w:rPr>
          <w:rFonts w:eastAsia="Yu Gothic"/>
          <w:lang w:eastAsia="ja-JP"/>
        </w:rPr>
        <w:t>Study dynamically indicated max DL rank per reported DL RS in beam report</w:t>
      </w:r>
    </w:p>
    <w:p w14:paraId="46949143" w14:textId="12A1AA63" w:rsidR="00C4783C" w:rsidRDefault="00C4783C" w:rsidP="00C4783C">
      <w:pPr>
        <w:pStyle w:val="Heading1"/>
      </w:pPr>
      <w:r>
        <w:t>SBFD related aspects</w:t>
      </w:r>
    </w:p>
    <w:p w14:paraId="3C97AAE7" w14:textId="0C8FD3D0" w:rsidR="00804A1B" w:rsidRDefault="00807AB2" w:rsidP="00226A5C">
      <w:pPr>
        <w:jc w:val="both"/>
        <w:rPr>
          <w:lang w:eastAsia="ja-JP"/>
        </w:rPr>
      </w:pPr>
      <w:r>
        <w:rPr>
          <w:lang w:eastAsia="ja-JP"/>
        </w:rPr>
        <w:t xml:space="preserve">In NR, </w:t>
      </w:r>
      <w:r w:rsidR="00741DA0">
        <w:rPr>
          <w:lang w:eastAsia="ja-JP"/>
        </w:rPr>
        <w:t>the same beam</w:t>
      </w:r>
      <w:r w:rsidR="00CD0267">
        <w:rPr>
          <w:lang w:eastAsia="ja-JP"/>
        </w:rPr>
        <w:t xml:space="preserve"> </w:t>
      </w:r>
      <w:r w:rsidR="007F7541">
        <w:rPr>
          <w:lang w:eastAsia="ja-JP"/>
        </w:rPr>
        <w:t xml:space="preserve">is </w:t>
      </w:r>
      <w:r w:rsidR="003E37EA">
        <w:rPr>
          <w:lang w:eastAsia="ja-JP"/>
        </w:rPr>
        <w:t>used</w:t>
      </w:r>
      <w:r w:rsidR="007F7541">
        <w:rPr>
          <w:lang w:eastAsia="ja-JP"/>
        </w:rPr>
        <w:t xml:space="preserve"> for both SBFD and non-SBFD symbols</w:t>
      </w:r>
      <w:r w:rsidR="003E37EA">
        <w:rPr>
          <w:lang w:eastAsia="ja-JP"/>
        </w:rPr>
        <w:t xml:space="preserve"> </w:t>
      </w:r>
      <w:r w:rsidR="00DA3AA6">
        <w:rPr>
          <w:lang w:eastAsia="ja-JP"/>
        </w:rPr>
        <w:t xml:space="preserve">where the </w:t>
      </w:r>
      <w:r w:rsidR="0037369B">
        <w:rPr>
          <w:lang w:eastAsia="ja-JP"/>
        </w:rPr>
        <w:t xml:space="preserve">unified </w:t>
      </w:r>
      <w:r w:rsidR="003162BA">
        <w:rPr>
          <w:lang w:eastAsia="ja-JP"/>
        </w:rPr>
        <w:t xml:space="preserve">joint/UL </w:t>
      </w:r>
      <w:r w:rsidR="00DA3AA6">
        <w:rPr>
          <w:lang w:eastAsia="ja-JP"/>
        </w:rPr>
        <w:t>TCI state</w:t>
      </w:r>
      <w:r w:rsidR="003E37EA">
        <w:rPr>
          <w:lang w:eastAsia="ja-JP"/>
        </w:rPr>
        <w:t xml:space="preserve"> </w:t>
      </w:r>
      <w:r w:rsidR="00DA3AA6">
        <w:rPr>
          <w:lang w:eastAsia="ja-JP"/>
        </w:rPr>
        <w:t xml:space="preserve">is </w:t>
      </w:r>
      <w:r w:rsidR="003E37EA">
        <w:rPr>
          <w:lang w:eastAsia="ja-JP"/>
        </w:rPr>
        <w:t>configured</w:t>
      </w:r>
      <w:r w:rsidR="002317FA">
        <w:rPr>
          <w:lang w:eastAsia="ja-JP"/>
        </w:rPr>
        <w:t xml:space="preserve"> with separate power control parameters for uplink transmission in both symbol types.</w:t>
      </w:r>
      <w:r w:rsidR="009E5ABE">
        <w:rPr>
          <w:lang w:eastAsia="ja-JP"/>
        </w:rPr>
        <w:t xml:space="preserve"> However, </w:t>
      </w:r>
      <w:r w:rsidR="008C3100">
        <w:rPr>
          <w:lang w:eastAsia="ja-JP"/>
        </w:rPr>
        <w:t>to properly handle interference</w:t>
      </w:r>
      <w:r w:rsidR="00880002">
        <w:rPr>
          <w:lang w:eastAsia="ja-JP"/>
        </w:rPr>
        <w:t xml:space="preserve"> in SBFD deployment</w:t>
      </w:r>
      <w:r w:rsidR="008C3100">
        <w:rPr>
          <w:lang w:eastAsia="ja-JP"/>
        </w:rPr>
        <w:t xml:space="preserve">, it </w:t>
      </w:r>
      <w:r w:rsidR="00B60F16">
        <w:rPr>
          <w:lang w:eastAsia="ja-JP"/>
        </w:rPr>
        <w:t>is more appropriate to have separate beams for SBFD and non-SBFD symbols</w:t>
      </w:r>
      <w:r w:rsidR="00804A1B">
        <w:rPr>
          <w:lang w:eastAsia="ja-JP"/>
        </w:rPr>
        <w:t xml:space="preserve">, in addition to separate power control parameters. </w:t>
      </w:r>
      <w:r w:rsidR="009571FE">
        <w:rPr>
          <w:lang w:eastAsia="ja-JP"/>
        </w:rPr>
        <w:t xml:space="preserve"> Th</w:t>
      </w:r>
      <w:r w:rsidR="002D1869">
        <w:rPr>
          <w:lang w:eastAsia="ja-JP"/>
        </w:rPr>
        <w:t xml:space="preserve">is will reduce the overhead </w:t>
      </w:r>
      <w:r w:rsidR="00293B27">
        <w:rPr>
          <w:lang w:eastAsia="ja-JP"/>
        </w:rPr>
        <w:t xml:space="preserve">and </w:t>
      </w:r>
      <w:r w:rsidR="00F20133">
        <w:rPr>
          <w:lang w:eastAsia="ja-JP"/>
        </w:rPr>
        <w:t>gives a unified framework where</w:t>
      </w:r>
      <w:r w:rsidR="009571FE">
        <w:rPr>
          <w:lang w:eastAsia="ja-JP"/>
        </w:rPr>
        <w:t xml:space="preserve"> the TCI state is configured with only single power control parameters for the specific </w:t>
      </w:r>
      <w:r w:rsidR="0099033B">
        <w:rPr>
          <w:lang w:eastAsia="ja-JP"/>
        </w:rPr>
        <w:t xml:space="preserve">symbol type. </w:t>
      </w:r>
    </w:p>
    <w:p w14:paraId="0B21DDD1" w14:textId="319C1BA1" w:rsidR="00597F92" w:rsidRPr="00371665" w:rsidRDefault="008742C0" w:rsidP="003C5430">
      <w:pPr>
        <w:jc w:val="both"/>
        <w:rPr>
          <w:lang w:eastAsia="ja-JP"/>
        </w:rPr>
      </w:pPr>
      <w:r>
        <w:rPr>
          <w:lang w:eastAsia="ja-JP"/>
        </w:rPr>
        <w:t xml:space="preserve">At the network side, </w:t>
      </w:r>
      <w:r w:rsidR="00AD78B3">
        <w:rPr>
          <w:lang w:eastAsia="ja-JP"/>
        </w:rPr>
        <w:t xml:space="preserve">there could be </w:t>
      </w:r>
      <w:r w:rsidR="00356903">
        <w:rPr>
          <w:lang w:eastAsia="ja-JP"/>
        </w:rPr>
        <w:t>significant</w:t>
      </w:r>
      <w:r w:rsidR="00AD78B3">
        <w:rPr>
          <w:lang w:eastAsia="ja-JP"/>
        </w:rPr>
        <w:t xml:space="preserve"> inter-</w:t>
      </w:r>
      <w:proofErr w:type="spellStart"/>
      <w:r w:rsidR="00AD78B3">
        <w:rPr>
          <w:lang w:eastAsia="ja-JP"/>
        </w:rPr>
        <w:t>gNB</w:t>
      </w:r>
      <w:proofErr w:type="spellEnd"/>
      <w:r>
        <w:rPr>
          <w:lang w:eastAsia="ja-JP"/>
        </w:rPr>
        <w:t>-</w:t>
      </w:r>
      <w:proofErr w:type="spellStart"/>
      <w:r>
        <w:rPr>
          <w:lang w:eastAsia="ja-JP"/>
        </w:rPr>
        <w:t>gNB</w:t>
      </w:r>
      <w:proofErr w:type="spellEnd"/>
      <w:r w:rsidR="00AD78B3">
        <w:rPr>
          <w:lang w:eastAsia="ja-JP"/>
        </w:rPr>
        <w:t xml:space="preserve"> cross-link interference</w:t>
      </w:r>
      <w:r w:rsidR="00B82980">
        <w:rPr>
          <w:lang w:eastAsia="ja-JP"/>
        </w:rPr>
        <w:t xml:space="preserve"> </w:t>
      </w:r>
      <w:r w:rsidR="00E17381">
        <w:rPr>
          <w:lang w:eastAsia="ja-JP"/>
        </w:rPr>
        <w:t xml:space="preserve">or </w:t>
      </w:r>
      <w:r w:rsidR="00EE45A5">
        <w:rPr>
          <w:lang w:eastAsia="ja-JP"/>
        </w:rPr>
        <w:t xml:space="preserve">strong </w:t>
      </w:r>
      <w:r w:rsidR="00CA3E5D">
        <w:rPr>
          <w:lang w:eastAsia="ja-JP"/>
        </w:rPr>
        <w:t>clutter</w:t>
      </w:r>
      <w:r w:rsidR="00EE45A5">
        <w:rPr>
          <w:lang w:eastAsia="ja-JP"/>
        </w:rPr>
        <w:t xml:space="preserve"> reflections</w:t>
      </w:r>
      <w:r w:rsidR="00E93EB1">
        <w:rPr>
          <w:lang w:eastAsia="ja-JP"/>
        </w:rPr>
        <w:t xml:space="preserve"> in certain spatial </w:t>
      </w:r>
      <w:r w:rsidR="00D22760">
        <w:rPr>
          <w:lang w:eastAsia="ja-JP"/>
        </w:rPr>
        <w:t>directions</w:t>
      </w:r>
      <w:r w:rsidR="003078EB">
        <w:rPr>
          <w:lang w:eastAsia="ja-JP"/>
        </w:rPr>
        <w:t xml:space="preserve"> </w:t>
      </w:r>
      <w:r w:rsidR="00D6064B">
        <w:rPr>
          <w:lang w:eastAsia="ja-JP"/>
        </w:rPr>
        <w:t xml:space="preserve">which </w:t>
      </w:r>
      <w:proofErr w:type="gramStart"/>
      <w:r w:rsidR="001B117B">
        <w:rPr>
          <w:lang w:eastAsia="ja-JP"/>
        </w:rPr>
        <w:t xml:space="preserve">will </w:t>
      </w:r>
      <w:r w:rsidR="00A17421">
        <w:rPr>
          <w:lang w:eastAsia="ja-JP"/>
        </w:rPr>
        <w:t xml:space="preserve"> </w:t>
      </w:r>
      <w:r w:rsidR="001B117B" w:rsidRPr="00371665">
        <w:rPr>
          <w:lang w:eastAsia="ja-JP"/>
        </w:rPr>
        <w:t>deteriorate</w:t>
      </w:r>
      <w:proofErr w:type="gramEnd"/>
      <w:r w:rsidR="001B117B" w:rsidRPr="00371665">
        <w:rPr>
          <w:lang w:eastAsia="ja-JP"/>
        </w:rPr>
        <w:t xml:space="preserve"> the beam </w:t>
      </w:r>
      <w:r w:rsidR="00E66648" w:rsidRPr="00371665">
        <w:rPr>
          <w:lang w:eastAsia="ja-JP"/>
        </w:rPr>
        <w:t xml:space="preserve">quality </w:t>
      </w:r>
      <w:r w:rsidR="001B117B" w:rsidRPr="00371665">
        <w:rPr>
          <w:lang w:eastAsia="ja-JP"/>
        </w:rPr>
        <w:t>in SBFD symbols</w:t>
      </w:r>
      <w:r w:rsidR="00AF698E" w:rsidRPr="00371665">
        <w:rPr>
          <w:lang w:eastAsia="ja-JP"/>
        </w:rPr>
        <w:t>.</w:t>
      </w:r>
      <w:r w:rsidR="00D0644A" w:rsidRPr="00371665">
        <w:rPr>
          <w:lang w:eastAsia="ja-JP"/>
        </w:rPr>
        <w:t xml:space="preserve"> </w:t>
      </w:r>
      <w:r w:rsidR="00D0644A">
        <w:rPr>
          <w:lang w:eastAsia="ja-JP"/>
        </w:rPr>
        <w:t>Additionally, t</w:t>
      </w:r>
      <w:r w:rsidR="00276110">
        <w:rPr>
          <w:lang w:eastAsia="ja-JP"/>
        </w:rPr>
        <w:t>o handle inter-</w:t>
      </w:r>
      <w:proofErr w:type="spellStart"/>
      <w:r w:rsidR="00276110">
        <w:rPr>
          <w:lang w:eastAsia="ja-JP"/>
        </w:rPr>
        <w:t>gNB</w:t>
      </w:r>
      <w:proofErr w:type="spellEnd"/>
      <w:r w:rsidR="00276110">
        <w:rPr>
          <w:lang w:eastAsia="ja-JP"/>
        </w:rPr>
        <w:t xml:space="preserve"> CLI, NR supported the framework </w:t>
      </w:r>
      <w:r w:rsidR="00D0644A">
        <w:rPr>
          <w:lang w:eastAsia="ja-JP"/>
        </w:rPr>
        <w:t>where the</w:t>
      </w:r>
      <w:r w:rsidR="00276110">
        <w:rPr>
          <w:lang w:eastAsia="ja-JP"/>
        </w:rPr>
        <w:t xml:space="preserve"> </w:t>
      </w:r>
      <w:r w:rsidR="008B1017">
        <w:rPr>
          <w:lang w:eastAsia="ja-JP"/>
        </w:rPr>
        <w:t xml:space="preserve">victim </w:t>
      </w:r>
      <w:proofErr w:type="spellStart"/>
      <w:r w:rsidR="008B1017">
        <w:rPr>
          <w:lang w:eastAsia="ja-JP"/>
        </w:rPr>
        <w:t>gNB</w:t>
      </w:r>
      <w:proofErr w:type="spellEnd"/>
      <w:r w:rsidR="008B1017">
        <w:rPr>
          <w:lang w:eastAsia="ja-JP"/>
        </w:rPr>
        <w:t xml:space="preserve"> </w:t>
      </w:r>
      <w:r w:rsidR="00D0644A">
        <w:rPr>
          <w:lang w:eastAsia="ja-JP"/>
        </w:rPr>
        <w:t>provides</w:t>
      </w:r>
      <w:r w:rsidR="000E73B2">
        <w:rPr>
          <w:lang w:eastAsia="ja-JP"/>
        </w:rPr>
        <w:t xml:space="preserve"> the strongest DL beam </w:t>
      </w:r>
      <w:r w:rsidR="00236F33">
        <w:rPr>
          <w:lang w:eastAsia="ja-JP"/>
        </w:rPr>
        <w:t xml:space="preserve">information </w:t>
      </w:r>
      <w:r w:rsidR="000E73B2">
        <w:rPr>
          <w:lang w:eastAsia="ja-JP"/>
        </w:rPr>
        <w:t xml:space="preserve">to aggressor </w:t>
      </w:r>
      <w:proofErr w:type="spellStart"/>
      <w:r w:rsidR="000E73B2">
        <w:rPr>
          <w:lang w:eastAsia="ja-JP"/>
        </w:rPr>
        <w:t>gNB</w:t>
      </w:r>
      <w:proofErr w:type="spellEnd"/>
      <w:r w:rsidR="000E73B2">
        <w:rPr>
          <w:lang w:eastAsia="ja-JP"/>
        </w:rPr>
        <w:t xml:space="preserve">. </w:t>
      </w:r>
      <w:r w:rsidR="000C77CB">
        <w:rPr>
          <w:lang w:eastAsia="ja-JP"/>
        </w:rPr>
        <w:t xml:space="preserve"> </w:t>
      </w:r>
      <w:r w:rsidR="00F50CDD">
        <w:rPr>
          <w:lang w:eastAsia="ja-JP"/>
        </w:rPr>
        <w:t>And t</w:t>
      </w:r>
      <w:r w:rsidR="002A13B2" w:rsidRPr="002A13B2">
        <w:rPr>
          <w:lang w:eastAsia="ja-JP"/>
        </w:rPr>
        <w:t xml:space="preserve">he aggressor </w:t>
      </w:r>
      <w:proofErr w:type="spellStart"/>
      <w:r w:rsidR="002A13B2" w:rsidRPr="002A13B2">
        <w:rPr>
          <w:lang w:eastAsia="ja-JP"/>
        </w:rPr>
        <w:t>gNB</w:t>
      </w:r>
      <w:proofErr w:type="spellEnd"/>
      <w:r w:rsidR="002A13B2" w:rsidRPr="002A13B2">
        <w:rPr>
          <w:lang w:eastAsia="ja-JP"/>
        </w:rPr>
        <w:t xml:space="preserve"> may avoid using the beam corresponding to the strong DL beam in SBFD symbo</w:t>
      </w:r>
      <w:r w:rsidR="009112CC">
        <w:rPr>
          <w:lang w:eastAsia="ja-JP"/>
        </w:rPr>
        <w:t xml:space="preserve">l, </w:t>
      </w:r>
      <w:proofErr w:type="gramStart"/>
      <w:r w:rsidR="00A17B98">
        <w:rPr>
          <w:lang w:eastAsia="ja-JP"/>
        </w:rPr>
        <w:t>while</w:t>
      </w:r>
      <w:r w:rsidR="000C77CB">
        <w:rPr>
          <w:lang w:eastAsia="ja-JP"/>
        </w:rPr>
        <w:t xml:space="preserve"> </w:t>
      </w:r>
      <w:r w:rsidR="002A13B2" w:rsidRPr="002A13B2">
        <w:rPr>
          <w:lang w:eastAsia="ja-JP"/>
        </w:rPr>
        <w:t xml:space="preserve"> the</w:t>
      </w:r>
      <w:proofErr w:type="gramEnd"/>
      <w:r w:rsidR="002A13B2" w:rsidRPr="002A13B2">
        <w:rPr>
          <w:lang w:eastAsia="ja-JP"/>
        </w:rPr>
        <w:t xml:space="preserve"> aggressor </w:t>
      </w:r>
      <w:proofErr w:type="spellStart"/>
      <w:r w:rsidR="002A13B2" w:rsidRPr="002A13B2">
        <w:rPr>
          <w:lang w:eastAsia="ja-JP"/>
        </w:rPr>
        <w:t>gNB</w:t>
      </w:r>
      <w:proofErr w:type="spellEnd"/>
      <w:r w:rsidR="002A13B2" w:rsidRPr="002A13B2">
        <w:rPr>
          <w:lang w:eastAsia="ja-JP"/>
        </w:rPr>
        <w:t xml:space="preserve"> still keep using the beam in non-SBFD symbol</w:t>
      </w:r>
      <w:r w:rsidR="000C77CB">
        <w:rPr>
          <w:lang w:eastAsia="ja-JP"/>
        </w:rPr>
        <w:t xml:space="preserve">. </w:t>
      </w:r>
      <w:r w:rsidR="00597F92">
        <w:rPr>
          <w:lang w:eastAsia="ja-JP"/>
        </w:rPr>
        <w:t xml:space="preserve">So, this motivates the </w:t>
      </w:r>
      <w:proofErr w:type="spellStart"/>
      <w:r w:rsidR="00597F92">
        <w:rPr>
          <w:lang w:eastAsia="ja-JP"/>
        </w:rPr>
        <w:t>gNB</w:t>
      </w:r>
      <w:proofErr w:type="spellEnd"/>
      <w:r w:rsidR="003C5430">
        <w:rPr>
          <w:lang w:eastAsia="ja-JP"/>
        </w:rPr>
        <w:t xml:space="preserve"> to </w:t>
      </w:r>
      <w:r w:rsidR="00597F92" w:rsidRPr="00371665">
        <w:rPr>
          <w:lang w:eastAsia="ja-JP"/>
        </w:rPr>
        <w:t>use different beams for non-SBFD symbols and SBFD symbols.</w:t>
      </w:r>
    </w:p>
    <w:p w14:paraId="1B82FC9D" w14:textId="29497D5B" w:rsidR="00597F92" w:rsidRPr="00F30979" w:rsidRDefault="0037617C" w:rsidP="00226A5C">
      <w:pPr>
        <w:jc w:val="both"/>
        <w:rPr>
          <w:rFonts w:eastAsia="Batang"/>
          <w:b/>
          <w:szCs w:val="24"/>
          <w:lang w:val="en-GB"/>
        </w:rPr>
      </w:pPr>
      <w:r>
        <w:rPr>
          <w:lang w:val="en-GB"/>
        </w:rPr>
        <w:t xml:space="preserve">Similarly, best UE reception DL beam in non-SBFD symbols may not be suitable for DL reception in SBFD symbols due to inter-UE CLI. </w:t>
      </w:r>
      <w:r w:rsidR="004C113F">
        <w:rPr>
          <w:lang w:val="en-GB"/>
        </w:rPr>
        <w:t xml:space="preserve"> </w:t>
      </w:r>
      <w:r w:rsidR="004C113F">
        <w:rPr>
          <w:lang w:val="en-GB"/>
        </w:rPr>
        <w:t>N</w:t>
      </w:r>
      <w:r w:rsidR="004C113F">
        <w:rPr>
          <w:lang w:val="en-GB"/>
        </w:rPr>
        <w:t>R supported schemes for UE measurement of CLI</w:t>
      </w:r>
      <w:r w:rsidR="004C113F">
        <w:rPr>
          <w:lang w:val="en-GB"/>
        </w:rPr>
        <w:t xml:space="preserve"> </w:t>
      </w:r>
      <w:r w:rsidR="004C113F">
        <w:rPr>
          <w:lang w:val="en-GB"/>
        </w:rPr>
        <w:t xml:space="preserve">using </w:t>
      </w:r>
      <w:r w:rsidR="004C113F">
        <w:rPr>
          <w:lang w:val="en-GB"/>
        </w:rPr>
        <w:lastRenderedPageBreak/>
        <w:t>different receiver beams.</w:t>
      </w:r>
      <w:r w:rsidR="00B874B1">
        <w:rPr>
          <w:lang w:val="en-GB"/>
        </w:rPr>
        <w:t xml:space="preserve"> </w:t>
      </w:r>
      <w:r w:rsidR="00B874B1">
        <w:rPr>
          <w:lang w:eastAsia="ja-JP"/>
        </w:rPr>
        <w:t xml:space="preserve">So, this motivates the UE to have </w:t>
      </w:r>
      <w:r w:rsidR="00B874B1" w:rsidRPr="00371665">
        <w:rPr>
          <w:lang w:eastAsia="ja-JP"/>
        </w:rPr>
        <w:t xml:space="preserve">different </w:t>
      </w:r>
      <w:r w:rsidR="00B874B1">
        <w:rPr>
          <w:lang w:eastAsia="ja-JP"/>
        </w:rPr>
        <w:t xml:space="preserve">DL </w:t>
      </w:r>
      <w:r w:rsidR="00B874B1" w:rsidRPr="00371665">
        <w:rPr>
          <w:lang w:eastAsia="ja-JP"/>
        </w:rPr>
        <w:t>beams for non-SBFD symbols and SBFD symbols.</w:t>
      </w:r>
      <w:r w:rsidR="00945376">
        <w:rPr>
          <w:lang w:eastAsia="ja-JP"/>
        </w:rPr>
        <w:t xml:space="preserve"> </w:t>
      </w:r>
      <w:r w:rsidRPr="00EB7F4F">
        <w:rPr>
          <w:rFonts w:ascii="Aptos" w:hAnsi="Aptos"/>
          <w:color w:val="000000"/>
        </w:rPr>
        <w:t xml:space="preserve">The </w:t>
      </w:r>
      <w:r w:rsidR="00EB7F4F" w:rsidRPr="00EB7F4F">
        <w:rPr>
          <w:rFonts w:ascii="Aptos" w:hAnsi="Aptos"/>
          <w:color w:val="000000"/>
        </w:rPr>
        <w:t xml:space="preserve">unified </w:t>
      </w:r>
      <w:r w:rsidRPr="00EB7F4F">
        <w:rPr>
          <w:rFonts w:ascii="Aptos" w:hAnsi="Aptos"/>
          <w:color w:val="000000"/>
        </w:rPr>
        <w:t xml:space="preserve">TCI state </w:t>
      </w:r>
      <w:r w:rsidR="00EB7F4F" w:rsidRPr="00EB7F4F">
        <w:rPr>
          <w:rFonts w:ascii="Aptos" w:hAnsi="Aptos"/>
          <w:color w:val="000000"/>
        </w:rPr>
        <w:t>may</w:t>
      </w:r>
      <w:r w:rsidRPr="00EB7F4F">
        <w:rPr>
          <w:rFonts w:ascii="Aptos" w:hAnsi="Aptos"/>
          <w:color w:val="000000"/>
        </w:rPr>
        <w:t xml:space="preserve"> be </w:t>
      </w:r>
      <w:r w:rsidR="00FA617A">
        <w:rPr>
          <w:rFonts w:ascii="Aptos" w:hAnsi="Aptos"/>
          <w:color w:val="000000"/>
        </w:rPr>
        <w:t>associated</w:t>
      </w:r>
      <w:r w:rsidRPr="00EB7F4F">
        <w:rPr>
          <w:rFonts w:ascii="Aptos" w:hAnsi="Aptos"/>
          <w:color w:val="000000"/>
        </w:rPr>
        <w:t xml:space="preserve"> with SBFD and/or non-SBFD symbols </w:t>
      </w:r>
      <w:r w:rsidR="00EB7F4F" w:rsidRPr="00EB7F4F">
        <w:rPr>
          <w:rFonts w:ascii="Aptos" w:hAnsi="Aptos"/>
          <w:color w:val="000000"/>
        </w:rPr>
        <w:t>through</w:t>
      </w:r>
      <w:r w:rsidRPr="00EB7F4F">
        <w:rPr>
          <w:rFonts w:ascii="Aptos" w:hAnsi="Aptos"/>
          <w:color w:val="000000"/>
        </w:rPr>
        <w:t xml:space="preserve"> </w:t>
      </w:r>
      <w:proofErr w:type="spellStart"/>
      <w:r w:rsidRPr="00EB7F4F">
        <w:rPr>
          <w:rFonts w:ascii="Aptos" w:hAnsi="Aptos"/>
          <w:color w:val="000000"/>
        </w:rPr>
        <w:t>gNB</w:t>
      </w:r>
      <w:proofErr w:type="spellEnd"/>
      <w:r w:rsidRPr="00EB7F4F">
        <w:rPr>
          <w:rFonts w:ascii="Aptos" w:hAnsi="Aptos"/>
          <w:color w:val="000000"/>
        </w:rPr>
        <w:t xml:space="preserve"> configuration</w:t>
      </w:r>
      <w:r w:rsidR="00EB7F4F" w:rsidRPr="00EB7F4F">
        <w:rPr>
          <w:rFonts w:ascii="Aptos" w:hAnsi="Aptos"/>
          <w:color w:val="000000"/>
        </w:rPr>
        <w:t>, such as distinct</w:t>
      </w:r>
      <w:r w:rsidRPr="00EB7F4F">
        <w:rPr>
          <w:rFonts w:ascii="Aptos" w:hAnsi="Aptos"/>
          <w:color w:val="000000"/>
        </w:rPr>
        <w:t xml:space="preserve"> pools of TCI states</w:t>
      </w:r>
      <w:r w:rsidR="00EB7F4F" w:rsidRPr="00EB7F4F">
        <w:rPr>
          <w:rFonts w:ascii="Aptos" w:hAnsi="Aptos"/>
          <w:color w:val="000000"/>
        </w:rPr>
        <w:t>,</w:t>
      </w:r>
      <w:r w:rsidRPr="00EB7F4F">
        <w:rPr>
          <w:rFonts w:ascii="Aptos" w:hAnsi="Aptos"/>
          <w:color w:val="000000"/>
        </w:rPr>
        <w:t xml:space="preserve"> or </w:t>
      </w:r>
      <w:r w:rsidR="00EB7F4F" w:rsidRPr="00EB7F4F">
        <w:rPr>
          <w:rFonts w:ascii="Aptos" w:hAnsi="Aptos"/>
          <w:color w:val="000000"/>
        </w:rPr>
        <w:t xml:space="preserve">by </w:t>
      </w:r>
      <w:proofErr w:type="spellStart"/>
      <w:r w:rsidRPr="00EB7F4F">
        <w:rPr>
          <w:rFonts w:ascii="Aptos" w:hAnsi="Aptos"/>
          <w:color w:val="000000"/>
        </w:rPr>
        <w:t>gNB</w:t>
      </w:r>
      <w:proofErr w:type="spellEnd"/>
      <w:r w:rsidRPr="00EB7F4F">
        <w:rPr>
          <w:rFonts w:ascii="Aptos" w:hAnsi="Aptos"/>
          <w:color w:val="000000"/>
        </w:rPr>
        <w:t xml:space="preserve"> </w:t>
      </w:r>
      <w:r>
        <w:rPr>
          <w:rFonts w:ascii="Aptos" w:hAnsi="Aptos"/>
          <w:color w:val="000000"/>
        </w:rPr>
        <w:t>indication</w:t>
      </w:r>
      <w:r w:rsidRPr="00EB7F4F">
        <w:rPr>
          <w:rFonts w:ascii="Aptos" w:hAnsi="Aptos"/>
          <w:color w:val="000000"/>
        </w:rPr>
        <w:t xml:space="preserve"> </w:t>
      </w:r>
      <w:r w:rsidR="00EB7F4F" w:rsidRPr="00EB7F4F">
        <w:rPr>
          <w:rFonts w:ascii="Aptos" w:hAnsi="Aptos"/>
          <w:color w:val="000000"/>
        </w:rPr>
        <w:t>via</w:t>
      </w:r>
      <w:r w:rsidRPr="00EB7F4F">
        <w:rPr>
          <w:rFonts w:ascii="Aptos" w:hAnsi="Aptos"/>
          <w:color w:val="000000"/>
        </w:rPr>
        <w:t xml:space="preserve"> TCI activation MAC-CE</w:t>
      </w:r>
      <w:r w:rsidR="00EB7F4F" w:rsidRPr="00EB7F4F">
        <w:rPr>
          <w:rFonts w:ascii="Aptos" w:hAnsi="Aptos"/>
          <w:color w:val="000000"/>
        </w:rPr>
        <w:t>.</w:t>
      </w:r>
    </w:p>
    <w:p w14:paraId="2A6500D6" w14:textId="01F578E4" w:rsidR="00916E77" w:rsidRDefault="00916E77" w:rsidP="00916E77">
      <w:pPr>
        <w:pStyle w:val="proposal"/>
        <w:jc w:val="both"/>
        <w:rPr>
          <w:rFonts w:eastAsia="Yu Gothic"/>
          <w:lang w:eastAsia="ja-JP"/>
        </w:rPr>
      </w:pPr>
      <w:r w:rsidRPr="0036633C">
        <w:t>Proposal</w:t>
      </w:r>
      <w:r w:rsidRPr="0036633C">
        <w:rPr>
          <w:rFonts w:eastAsia="Yu Gothic"/>
          <w:lang w:eastAsia="ja-JP"/>
        </w:rPr>
        <w:t xml:space="preserve"> </w:t>
      </w:r>
      <w:r w:rsidR="007A22DD">
        <w:fldChar w:fldCharType="begin"/>
      </w:r>
      <w:r w:rsidR="007A22DD">
        <w:instrText xml:space="preserve"> </w:instrText>
      </w:r>
      <w:r w:rsidR="007A22DD" w:rsidRPr="009E3B3D">
        <w:instrText>SEQ Proposal</w:instrText>
      </w:r>
      <w:r w:rsidR="007A22DD">
        <w:instrText xml:space="preserve"> </w:instrText>
      </w:r>
      <w:r w:rsidR="007A22DD">
        <w:fldChar w:fldCharType="separate"/>
      </w:r>
      <w:r w:rsidR="009D0B1A">
        <w:rPr>
          <w:noProof/>
        </w:rPr>
        <w:t>16</w:t>
      </w:r>
      <w:r w:rsidR="007A22DD">
        <w:fldChar w:fldCharType="end"/>
      </w:r>
      <w:r>
        <w:t>:</w:t>
      </w:r>
      <w:r w:rsidRPr="0036633C">
        <w:t xml:space="preserve"> </w:t>
      </w:r>
      <w:r>
        <w:rPr>
          <w:rFonts w:eastAsia="Yu Gothic"/>
          <w:lang w:eastAsia="ja-JP"/>
        </w:rPr>
        <w:t xml:space="preserve">Study potential </w:t>
      </w:r>
      <w:r w:rsidR="008D0835">
        <w:rPr>
          <w:rFonts w:eastAsia="Yu Gothic"/>
          <w:lang w:eastAsia="ja-JP"/>
        </w:rPr>
        <w:t>enhancement</w:t>
      </w:r>
      <w:r>
        <w:rPr>
          <w:rFonts w:eastAsia="Yu Gothic"/>
          <w:lang w:eastAsia="ja-JP"/>
        </w:rPr>
        <w:t xml:space="preserve"> </w:t>
      </w:r>
      <w:r w:rsidR="001409BC">
        <w:rPr>
          <w:rFonts w:eastAsia="Yu Gothic"/>
          <w:lang w:eastAsia="ja-JP"/>
        </w:rPr>
        <w:t>for</w:t>
      </w:r>
      <w:r>
        <w:rPr>
          <w:rFonts w:eastAsia="Yu Gothic"/>
          <w:lang w:eastAsia="ja-JP"/>
        </w:rPr>
        <w:t xml:space="preserve"> </w:t>
      </w:r>
      <w:r w:rsidR="001409BC">
        <w:rPr>
          <w:rFonts w:eastAsia="Yu Gothic"/>
          <w:lang w:eastAsia="ja-JP"/>
        </w:rPr>
        <w:t xml:space="preserve">separate </w:t>
      </w:r>
      <w:r w:rsidR="008D0835">
        <w:rPr>
          <w:rFonts w:eastAsia="Yu Gothic"/>
          <w:lang w:eastAsia="ja-JP"/>
        </w:rPr>
        <w:t>beams/TCI states and associated power control for SBFD and non-SBFD symbols</w:t>
      </w:r>
      <w:r w:rsidR="005A36E1">
        <w:rPr>
          <w:rFonts w:eastAsia="Yu Gothic"/>
          <w:lang w:eastAsia="ja-JP"/>
        </w:rPr>
        <w:t xml:space="preserve"> respectively.</w:t>
      </w:r>
    </w:p>
    <w:p w14:paraId="147C5CB2" w14:textId="7A001A96" w:rsidR="0018650B" w:rsidRDefault="00AC78EE" w:rsidP="00A76C34">
      <w:pPr>
        <w:pStyle w:val="Heading1"/>
        <w:jc w:val="both"/>
      </w:pPr>
      <w:r>
        <w:t xml:space="preserve">Beam prediction (based on </w:t>
      </w:r>
      <w:r w:rsidR="0018650B">
        <w:t>AI</w:t>
      </w:r>
      <w:r>
        <w:t xml:space="preserve"> or non-AI algorithms)</w:t>
      </w:r>
    </w:p>
    <w:p w14:paraId="01FCE1B9" w14:textId="1982BEA4" w:rsidR="0018650B" w:rsidRDefault="00D969FB" w:rsidP="00A76C34">
      <w:pPr>
        <w:jc w:val="both"/>
        <w:rPr>
          <w:rFonts w:hint="eastAsia"/>
        </w:rPr>
      </w:pPr>
      <w:r>
        <w:t xml:space="preserve">In the following subsections, we discuss </w:t>
      </w:r>
      <w:r w:rsidR="00E9362E">
        <w:t xml:space="preserve">our views on </w:t>
      </w:r>
      <w:r w:rsidR="00F20000">
        <w:t>two</w:t>
      </w:r>
      <w:r w:rsidR="00E9362E">
        <w:t xml:space="preserve"> beam management use cases that leverage AI/ML</w:t>
      </w:r>
      <w:r w:rsidR="00327AC6">
        <w:t>.</w:t>
      </w:r>
    </w:p>
    <w:p w14:paraId="297BC2CC" w14:textId="7C2BD7EF" w:rsidR="00D446B4" w:rsidRDefault="00D969FB" w:rsidP="00A76C34">
      <w:pPr>
        <w:pStyle w:val="Heading2"/>
        <w:jc w:val="both"/>
        <w:rPr>
          <w:rFonts w:hint="eastAsia"/>
        </w:rPr>
      </w:pPr>
      <w:r w:rsidRPr="00D969FB">
        <w:t>Inter-Cell/M-TRP DL Tx beam prediction and management</w:t>
      </w:r>
    </w:p>
    <w:p w14:paraId="53090D5B" w14:textId="1A6A6CC3" w:rsidR="008D60E8" w:rsidRDefault="00503A06" w:rsidP="009A13E7">
      <w:pPr>
        <w:jc w:val="both"/>
      </w:pPr>
      <w:bookmarkStart w:id="15" w:name="_Hlk220491824"/>
      <w:r>
        <w:t>Th</w:t>
      </w:r>
      <w:r w:rsidR="00CE1EE5">
        <w:t xml:space="preserve">is use case was </w:t>
      </w:r>
      <w:r w:rsidR="00F16166">
        <w:t>characterized in RAN1 #</w:t>
      </w:r>
      <w:r w:rsidR="003E1537">
        <w:t>123</w:t>
      </w:r>
      <w:r w:rsidR="00083BA0">
        <w:t xml:space="preserve"> as </w:t>
      </w:r>
      <w:r w:rsidR="004475F6">
        <w:t>Sub-</w:t>
      </w:r>
      <w:r w:rsidR="00B93BDD">
        <w:t xml:space="preserve">case A, and </w:t>
      </w:r>
      <w:r w:rsidR="006A6BB3">
        <w:t>it was summarized in Table E therein, as follows:</w:t>
      </w:r>
    </w:p>
    <w:p w14:paraId="426749F4" w14:textId="78EAC8F3" w:rsidR="00100440" w:rsidRDefault="00100440" w:rsidP="009A13E7">
      <w:pPr>
        <w:jc w:val="both"/>
      </w:pPr>
      <w:r>
        <w:rPr>
          <w:noProof/>
        </w:rPr>
        <mc:AlternateContent>
          <mc:Choice Requires="wps">
            <w:drawing>
              <wp:anchor distT="45720" distB="45720" distL="114300" distR="114300" simplePos="0" relativeHeight="251657216" behindDoc="0" locked="0" layoutInCell="1" allowOverlap="1" wp14:anchorId="622C1C25" wp14:editId="28DAB739">
                <wp:simplePos x="0" y="0"/>
                <wp:positionH relativeFrom="margin">
                  <wp:align>left</wp:align>
                </wp:positionH>
                <wp:positionV relativeFrom="paragraph">
                  <wp:posOffset>184785</wp:posOffset>
                </wp:positionV>
                <wp:extent cx="5977255" cy="4925695"/>
                <wp:effectExtent l="0" t="0" r="23495" b="2730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7255" cy="4926132"/>
                        </a:xfrm>
                        <a:prstGeom prst="rect">
                          <a:avLst/>
                        </a:prstGeom>
                        <a:solidFill>
                          <a:srgbClr val="FFFFFF"/>
                        </a:solidFill>
                        <a:ln w="9525">
                          <a:solidFill>
                            <a:srgbClr val="000000"/>
                          </a:solidFill>
                          <a:miter lim="800000"/>
                          <a:headEnd/>
                          <a:tailEnd/>
                        </a:ln>
                      </wps:spPr>
                      <wps:txbx>
                        <w:txbxContent>
                          <w:p w14:paraId="495DC49F" w14:textId="640DBFA6" w:rsidR="00100440" w:rsidRDefault="00100440">
                            <w:r>
                              <w:t xml:space="preserve">Form </w:t>
                            </w:r>
                            <w:r w:rsidR="003A7ECD">
                              <w:t>Observation 2.4 (RAN1 #123):</w:t>
                            </w:r>
                          </w:p>
                          <w:p w14:paraId="2B78A4D6" w14:textId="31535ABF" w:rsidR="003A7ECD" w:rsidRDefault="00D964D3">
                            <w:r>
                              <w:t>From Table E (</w:t>
                            </w:r>
                            <w:r w:rsidRPr="00D964D3">
                              <w:t>AI/ML for beam management and extension</w:t>
                            </w:r>
                            <w:r>
                              <w:t>)</w:t>
                            </w:r>
                          </w:p>
                          <w:tbl>
                            <w:tblPr>
                              <w:tblStyle w:val="TableGrid1"/>
                              <w:tblW w:w="0" w:type="auto"/>
                              <w:tblInd w:w="-5" w:type="dxa"/>
                              <w:tblLook w:val="04A0" w:firstRow="1" w:lastRow="0" w:firstColumn="1" w:lastColumn="0" w:noHBand="0" w:noVBand="1"/>
                            </w:tblPr>
                            <w:tblGrid>
                              <w:gridCol w:w="4363"/>
                              <w:gridCol w:w="4743"/>
                            </w:tblGrid>
                            <w:tr w:rsidR="003A7ECD" w:rsidRPr="00773A6A" w14:paraId="3AA844C0" w14:textId="77777777" w:rsidTr="00D964D3">
                              <w:trPr>
                                <w:trHeight w:val="809"/>
                              </w:trPr>
                              <w:tc>
                                <w:tcPr>
                                  <w:tcW w:w="4363" w:type="dxa"/>
                                  <w:shd w:val="clear" w:color="auto" w:fill="BFBFBF"/>
                                  <w:noWrap/>
                                </w:tcPr>
                                <w:p w14:paraId="0A5ADA8A" w14:textId="77777777" w:rsidR="003A7ECD" w:rsidRPr="00773A6A" w:rsidRDefault="003A7ECD" w:rsidP="003A7ECD">
                                  <w:pPr>
                                    <w:spacing w:after="0"/>
                                    <w:jc w:val="both"/>
                                    <w:rPr>
                                      <w:rFonts w:eastAsia="Times New Roman"/>
                                      <w:szCs w:val="18"/>
                                      <w:lang w:eastAsia="en-GB"/>
                                    </w:rPr>
                                  </w:pPr>
                                  <w:r w:rsidRPr="00773A6A">
                                    <w:rPr>
                                      <w:rFonts w:eastAsia="Times New Roman"/>
                                      <w:szCs w:val="18"/>
                                      <w:lang w:eastAsia="en-GB"/>
                                    </w:rPr>
                                    <w:t>Sub-use case</w:t>
                                  </w:r>
                                </w:p>
                              </w:tc>
                              <w:tc>
                                <w:tcPr>
                                  <w:tcW w:w="4743" w:type="dxa"/>
                                  <w:shd w:val="clear" w:color="auto" w:fill="BFBFBF"/>
                                </w:tcPr>
                                <w:p w14:paraId="5A7E9614" w14:textId="77777777" w:rsidR="003A7ECD" w:rsidRPr="00773A6A" w:rsidRDefault="003A7ECD" w:rsidP="003A7ECD">
                                  <w:pPr>
                                    <w:spacing w:after="0"/>
                                    <w:jc w:val="both"/>
                                    <w:rPr>
                                      <w:rFonts w:eastAsia="Times New Roman"/>
                                      <w:szCs w:val="18"/>
                                      <w:lang w:eastAsia="en-GB"/>
                                    </w:rPr>
                                  </w:pPr>
                                  <w:r w:rsidRPr="00773A6A">
                                    <w:rPr>
                                      <w:rFonts w:eastAsia="Times New Roman"/>
                                      <w:szCs w:val="18"/>
                                      <w:lang w:eastAsia="en-GB"/>
                                    </w:rPr>
                                    <w:t xml:space="preserve">Sub-case A: </w:t>
                                  </w:r>
                                </w:p>
                                <w:p w14:paraId="45507513" w14:textId="77777777" w:rsidR="003A7ECD" w:rsidRPr="00773A6A" w:rsidRDefault="003A7ECD" w:rsidP="003A7ECD">
                                  <w:pPr>
                                    <w:spacing w:after="0"/>
                                    <w:jc w:val="both"/>
                                    <w:rPr>
                                      <w:rFonts w:eastAsia="Times New Roman"/>
                                      <w:szCs w:val="18"/>
                                      <w:lang w:eastAsia="en-GB"/>
                                    </w:rPr>
                                  </w:pPr>
                                  <w:r w:rsidRPr="00773A6A">
                                    <w:rPr>
                                      <w:rFonts w:eastAsia="Times New Roman"/>
                                      <w:szCs w:val="18"/>
                                      <w:lang w:eastAsia="en-GB"/>
                                    </w:rPr>
                                    <w:t>Inter-Cell/M-TRP DL Tx beam prediction and management</w:t>
                                  </w:r>
                                </w:p>
                              </w:tc>
                            </w:tr>
                            <w:tr w:rsidR="003A7ECD" w:rsidRPr="00773A6A" w14:paraId="37D6F794" w14:textId="77777777" w:rsidTr="00D964D3">
                              <w:trPr>
                                <w:trHeight w:val="431"/>
                              </w:trPr>
                              <w:tc>
                                <w:tcPr>
                                  <w:tcW w:w="4363" w:type="dxa"/>
                                  <w:shd w:val="clear" w:color="auto" w:fill="C5E0B3"/>
                                  <w:noWrap/>
                                </w:tcPr>
                                <w:p w14:paraId="64625456" w14:textId="77777777" w:rsidR="003A7ECD" w:rsidRPr="00773A6A" w:rsidRDefault="003A7ECD" w:rsidP="003A7ECD">
                                  <w:pPr>
                                    <w:spacing w:after="0"/>
                                    <w:jc w:val="both"/>
                                    <w:rPr>
                                      <w:rFonts w:eastAsia="Times New Roman"/>
                                      <w:szCs w:val="18"/>
                                      <w:lang w:eastAsia="en-GB"/>
                                    </w:rPr>
                                  </w:pPr>
                                  <w:r w:rsidRPr="00773A6A">
                                    <w:rPr>
                                      <w:rFonts w:eastAsia="Times New Roman"/>
                                      <w:szCs w:val="18"/>
                                      <w:lang w:eastAsia="en-GB"/>
                                    </w:rPr>
                                    <w:t>Reported companies</w:t>
                                  </w:r>
                                </w:p>
                              </w:tc>
                              <w:tc>
                                <w:tcPr>
                                  <w:tcW w:w="4743" w:type="dxa"/>
                                  <w:shd w:val="clear" w:color="auto" w:fill="C5E0B3"/>
                                </w:tcPr>
                                <w:p w14:paraId="2B4A583C" w14:textId="77777777" w:rsidR="003A7ECD" w:rsidRPr="00773A6A" w:rsidRDefault="003A7ECD" w:rsidP="003A7ECD">
                                  <w:pPr>
                                    <w:spacing w:after="0"/>
                                    <w:jc w:val="both"/>
                                    <w:rPr>
                                      <w:szCs w:val="18"/>
                                      <w:lang w:val="pt-BR" w:eastAsia="en-GB"/>
                                    </w:rPr>
                                  </w:pPr>
                                  <w:r w:rsidRPr="00773A6A">
                                    <w:rPr>
                                      <w:rFonts w:eastAsia="Times New Roman"/>
                                      <w:szCs w:val="18"/>
                                      <w:lang w:val="pt-BR" w:eastAsia="en-GB"/>
                                    </w:rPr>
                                    <w:t xml:space="preserve">(7) Nokia, ZTE, xiaomi, CEWiT, DoCoMo, </w:t>
                                  </w:r>
                                  <w:r w:rsidRPr="00773A6A">
                                    <w:rPr>
                                      <w:rFonts w:hint="eastAsia"/>
                                      <w:szCs w:val="18"/>
                                      <w:lang w:val="pt-BR" w:eastAsia="en-GB"/>
                                    </w:rPr>
                                    <w:t>Lenovo</w:t>
                                  </w:r>
                                  <w:r w:rsidRPr="00773A6A">
                                    <w:rPr>
                                      <w:szCs w:val="18"/>
                                      <w:lang w:val="pt-BR" w:eastAsia="en-GB"/>
                                    </w:rPr>
                                    <w:t>, BJTU</w:t>
                                  </w:r>
                                </w:p>
                                <w:p w14:paraId="5E27CC56" w14:textId="77777777" w:rsidR="003A7ECD" w:rsidRPr="00773A6A" w:rsidRDefault="003A7ECD" w:rsidP="003A7ECD">
                                  <w:pPr>
                                    <w:spacing w:after="0"/>
                                    <w:jc w:val="both"/>
                                    <w:rPr>
                                      <w:szCs w:val="18"/>
                                      <w:lang w:eastAsia="en-GB"/>
                                    </w:rPr>
                                  </w:pPr>
                                  <w:r w:rsidRPr="00773A6A">
                                    <w:rPr>
                                      <w:szCs w:val="18"/>
                                      <w:lang w:eastAsia="en-GB"/>
                                    </w:rPr>
                                    <w:t>(6) Qualcomm, Samsung, LGE,</w:t>
                                  </w:r>
                                  <w:r w:rsidRPr="00773A6A">
                                    <w:rPr>
                                      <w:rFonts w:eastAsia="Times New Roman"/>
                                      <w:szCs w:val="18"/>
                                      <w:lang w:eastAsia="zh-CN"/>
                                    </w:rPr>
                                    <w:t xml:space="preserve"> </w:t>
                                  </w:r>
                                  <w:r w:rsidRPr="00773A6A">
                                    <w:rPr>
                                      <w:szCs w:val="18"/>
                                      <w:lang w:eastAsia="en-GB"/>
                                    </w:rPr>
                                    <w:t>NVIDIA,</w:t>
                                  </w:r>
                                  <w:r w:rsidRPr="00773A6A">
                                    <w:rPr>
                                      <w:rFonts w:eastAsia="Times New Roman"/>
                                      <w:szCs w:val="18"/>
                                      <w:lang w:eastAsia="zh-CN"/>
                                    </w:rPr>
                                    <w:t xml:space="preserve"> </w:t>
                                  </w:r>
                                  <w:proofErr w:type="spellStart"/>
                                  <w:r w:rsidRPr="00773A6A">
                                    <w:rPr>
                                      <w:szCs w:val="18"/>
                                      <w:lang w:eastAsia="en-GB"/>
                                    </w:rPr>
                                    <w:t>CEWiT</w:t>
                                  </w:r>
                                  <w:proofErr w:type="spellEnd"/>
                                  <w:r w:rsidRPr="00773A6A">
                                    <w:rPr>
                                      <w:szCs w:val="18"/>
                                      <w:lang w:eastAsia="en-GB"/>
                                    </w:rPr>
                                    <w:t xml:space="preserve">, </w:t>
                                  </w:r>
                                  <w:r w:rsidRPr="00773A6A">
                                    <w:rPr>
                                      <w:rFonts w:eastAsia="Times New Roman"/>
                                      <w:szCs w:val="18"/>
                                      <w:lang w:eastAsia="en-GB"/>
                                    </w:rPr>
                                    <w:t>{</w:t>
                                  </w:r>
                                  <w:proofErr w:type="spellStart"/>
                                  <w:r w:rsidRPr="00773A6A">
                                    <w:rPr>
                                      <w:rFonts w:eastAsia="Times New Roman"/>
                                      <w:szCs w:val="18"/>
                                      <w:lang w:eastAsia="en-GB"/>
                                    </w:rPr>
                                    <w:t>Spreadtrum</w:t>
                                  </w:r>
                                  <w:proofErr w:type="spellEnd"/>
                                  <w:r w:rsidRPr="00773A6A">
                                    <w:rPr>
                                      <w:rFonts w:eastAsia="Times New Roman"/>
                                      <w:szCs w:val="18"/>
                                      <w:lang w:eastAsia="en-GB"/>
                                    </w:rPr>
                                    <w:t>, UNISOC}</w:t>
                                  </w:r>
                                  <w:r w:rsidRPr="00773A6A">
                                    <w:rPr>
                                      <w:szCs w:val="18"/>
                                      <w:lang w:eastAsia="en-GB"/>
                                    </w:rPr>
                                    <w:t xml:space="preserve"> (</w:t>
                                  </w:r>
                                  <w:r w:rsidRPr="00773A6A">
                                    <w:rPr>
                                      <w:rFonts w:eastAsia="Times New Roman"/>
                                      <w:szCs w:val="18"/>
                                      <w:lang w:eastAsia="zh-CN"/>
                                    </w:rPr>
                                    <w:t>citing to NR study</w:t>
                                  </w:r>
                                  <w:r w:rsidRPr="00773A6A">
                                    <w:rPr>
                                      <w:szCs w:val="18"/>
                                      <w:lang w:eastAsia="en-GB"/>
                                    </w:rPr>
                                    <w:t>)</w:t>
                                  </w:r>
                                </w:p>
                              </w:tc>
                            </w:tr>
                            <w:tr w:rsidR="003A7ECD" w:rsidRPr="00773A6A" w14:paraId="6D9A6389" w14:textId="77777777" w:rsidTr="00D964D3">
                              <w:trPr>
                                <w:trHeight w:val="43"/>
                              </w:trPr>
                              <w:tc>
                                <w:tcPr>
                                  <w:tcW w:w="4363" w:type="dxa"/>
                                  <w:noWrap/>
                                </w:tcPr>
                                <w:p w14:paraId="4CE4B7AA" w14:textId="77777777" w:rsidR="003A7ECD" w:rsidRPr="00773A6A" w:rsidRDefault="003A7ECD" w:rsidP="003A7ECD">
                                  <w:pPr>
                                    <w:spacing w:after="0"/>
                                    <w:jc w:val="both"/>
                                    <w:rPr>
                                      <w:rFonts w:eastAsia="Times New Roman"/>
                                      <w:szCs w:val="18"/>
                                      <w:lang w:eastAsia="en-GB"/>
                                    </w:rPr>
                                  </w:pPr>
                                  <w:r w:rsidRPr="00773A6A">
                                    <w:rPr>
                                      <w:rFonts w:eastAsia="Times New Roman"/>
                                      <w:szCs w:val="18"/>
                                      <w:lang w:eastAsia="en-GB"/>
                                    </w:rPr>
                                    <w:t>Model input</w:t>
                                  </w:r>
                                </w:p>
                              </w:tc>
                              <w:tc>
                                <w:tcPr>
                                  <w:tcW w:w="4743" w:type="dxa"/>
                                </w:tcPr>
                                <w:p w14:paraId="7D66D8DC" w14:textId="77777777" w:rsidR="003A7ECD" w:rsidRPr="00773A6A" w:rsidRDefault="003A7ECD" w:rsidP="003A7ECD">
                                  <w:pPr>
                                    <w:spacing w:after="0"/>
                                    <w:jc w:val="both"/>
                                    <w:rPr>
                                      <w:rFonts w:eastAsia="Times New Roman"/>
                                      <w:szCs w:val="18"/>
                                      <w:lang w:eastAsia="en-GB"/>
                                    </w:rPr>
                                  </w:pPr>
                                  <w:r w:rsidRPr="00773A6A">
                                    <w:rPr>
                                      <w:rFonts w:eastAsia="Times New Roman"/>
                                      <w:szCs w:val="18"/>
                                      <w:lang w:eastAsia="en-GB"/>
                                    </w:rPr>
                                    <w:t xml:space="preserve">Measurements from Set B of one or more TRPs/Cells </w:t>
                                  </w:r>
                                </w:p>
                              </w:tc>
                            </w:tr>
                            <w:tr w:rsidR="003A7ECD" w:rsidRPr="00773A6A" w14:paraId="505F13EC" w14:textId="77777777" w:rsidTr="00D964D3">
                              <w:trPr>
                                <w:trHeight w:val="43"/>
                              </w:trPr>
                              <w:tc>
                                <w:tcPr>
                                  <w:tcW w:w="4363" w:type="dxa"/>
                                  <w:noWrap/>
                                </w:tcPr>
                                <w:p w14:paraId="56E96319" w14:textId="77777777" w:rsidR="003A7ECD" w:rsidRPr="00773A6A" w:rsidRDefault="003A7ECD" w:rsidP="003A7ECD">
                                  <w:pPr>
                                    <w:spacing w:after="0"/>
                                    <w:jc w:val="both"/>
                                    <w:rPr>
                                      <w:rFonts w:eastAsia="Times New Roman"/>
                                      <w:szCs w:val="18"/>
                                      <w:lang w:eastAsia="en-GB"/>
                                    </w:rPr>
                                  </w:pPr>
                                  <w:r w:rsidRPr="00773A6A">
                                    <w:rPr>
                                      <w:rFonts w:eastAsia="Times New Roman"/>
                                      <w:szCs w:val="18"/>
                                      <w:lang w:eastAsia="en-GB"/>
                                    </w:rPr>
                                    <w:t>Model output</w:t>
                                  </w:r>
                                </w:p>
                              </w:tc>
                              <w:tc>
                                <w:tcPr>
                                  <w:tcW w:w="4743" w:type="dxa"/>
                                </w:tcPr>
                                <w:p w14:paraId="528B9850" w14:textId="77777777" w:rsidR="003A7ECD" w:rsidRPr="00773A6A" w:rsidRDefault="003A7ECD" w:rsidP="003A7ECD">
                                  <w:pPr>
                                    <w:spacing w:after="0"/>
                                    <w:jc w:val="both"/>
                                    <w:rPr>
                                      <w:rFonts w:eastAsia="Times New Roman"/>
                                      <w:szCs w:val="18"/>
                                      <w:lang w:eastAsia="en-GB"/>
                                    </w:rPr>
                                  </w:pPr>
                                  <w:r w:rsidRPr="00773A6A">
                                    <w:rPr>
                                      <w:rFonts w:eastAsia="Times New Roman"/>
                                      <w:szCs w:val="18"/>
                                      <w:lang w:eastAsia="en-GB"/>
                                    </w:rPr>
                                    <w:t>Predicted best beam information and/or predicted measurements from Set A</w:t>
                                  </w:r>
                                  <w:r w:rsidRPr="00773A6A">
                                    <w:rPr>
                                      <w:rFonts w:eastAsia="Times New Roman" w:hint="eastAsia"/>
                                      <w:szCs w:val="18"/>
                                      <w:lang w:eastAsia="zh-CN"/>
                                    </w:rPr>
                                    <w:t xml:space="preserve"> of target cell/TRP(s)</w:t>
                                  </w:r>
                                  <w:r w:rsidRPr="00773A6A">
                                    <w:rPr>
                                      <w:rFonts w:eastAsia="Times New Roman"/>
                                      <w:szCs w:val="18"/>
                                      <w:lang w:eastAsia="en-GB"/>
                                    </w:rPr>
                                    <w:t xml:space="preserve"> of current or future time instance</w:t>
                                  </w:r>
                                </w:p>
                              </w:tc>
                            </w:tr>
                            <w:tr w:rsidR="003A7ECD" w:rsidRPr="00773A6A" w14:paraId="250AFBB3" w14:textId="77777777" w:rsidTr="00D964D3">
                              <w:trPr>
                                <w:trHeight w:val="43"/>
                              </w:trPr>
                              <w:tc>
                                <w:tcPr>
                                  <w:tcW w:w="4363" w:type="dxa"/>
                                  <w:noWrap/>
                                </w:tcPr>
                                <w:p w14:paraId="6A8C1CEC" w14:textId="77777777" w:rsidR="003A7ECD" w:rsidRPr="00773A6A" w:rsidRDefault="003A7ECD" w:rsidP="003A7ECD">
                                  <w:pPr>
                                    <w:spacing w:after="0"/>
                                    <w:jc w:val="both"/>
                                    <w:rPr>
                                      <w:rFonts w:eastAsia="Times New Roman"/>
                                      <w:szCs w:val="18"/>
                                      <w:lang w:eastAsia="en-GB"/>
                                    </w:rPr>
                                  </w:pPr>
                                  <w:r w:rsidRPr="00773A6A">
                                    <w:rPr>
                                      <w:rFonts w:eastAsia="Times New Roman"/>
                                      <w:szCs w:val="18"/>
                                      <w:lang w:eastAsia="en-GB"/>
                                    </w:rPr>
                                    <w:t>Label</w:t>
                                  </w:r>
                                </w:p>
                              </w:tc>
                              <w:tc>
                                <w:tcPr>
                                  <w:tcW w:w="4743" w:type="dxa"/>
                                </w:tcPr>
                                <w:p w14:paraId="1C3E81EC" w14:textId="77777777" w:rsidR="003A7ECD" w:rsidRPr="00773A6A" w:rsidRDefault="003A7ECD" w:rsidP="003A7ECD">
                                  <w:pPr>
                                    <w:spacing w:after="0"/>
                                    <w:jc w:val="both"/>
                                    <w:rPr>
                                      <w:rFonts w:eastAsia="Times New Roman"/>
                                      <w:szCs w:val="18"/>
                                      <w:lang w:eastAsia="zh-CN"/>
                                    </w:rPr>
                                  </w:pPr>
                                  <w:r w:rsidRPr="00773A6A">
                                    <w:rPr>
                                      <w:rFonts w:eastAsia="Times New Roman"/>
                                      <w:szCs w:val="18"/>
                                      <w:lang w:eastAsia="en-GB"/>
                                    </w:rPr>
                                    <w:t>Measurements or Top beams of Set A</w:t>
                                  </w:r>
                                  <w:r w:rsidRPr="00773A6A">
                                    <w:rPr>
                                      <w:rFonts w:eastAsia="Times New Roman" w:hint="eastAsia"/>
                                      <w:szCs w:val="18"/>
                                      <w:lang w:eastAsia="zh-CN"/>
                                    </w:rPr>
                                    <w:t xml:space="preserve"> of target cell/TRP(s)</w:t>
                                  </w:r>
                                </w:p>
                              </w:tc>
                            </w:tr>
                            <w:tr w:rsidR="003A7ECD" w:rsidRPr="00773A6A" w14:paraId="49A87727" w14:textId="77777777" w:rsidTr="00D964D3">
                              <w:trPr>
                                <w:trHeight w:val="43"/>
                              </w:trPr>
                              <w:tc>
                                <w:tcPr>
                                  <w:tcW w:w="4363" w:type="dxa"/>
                                  <w:noWrap/>
                                </w:tcPr>
                                <w:p w14:paraId="3166C803" w14:textId="77777777" w:rsidR="003A7ECD" w:rsidRPr="00773A6A" w:rsidRDefault="003A7ECD" w:rsidP="003A7ECD">
                                  <w:pPr>
                                    <w:spacing w:after="0"/>
                                    <w:jc w:val="both"/>
                                    <w:rPr>
                                      <w:rFonts w:eastAsia="Times New Roman"/>
                                      <w:szCs w:val="18"/>
                                      <w:lang w:eastAsia="en-GB"/>
                                    </w:rPr>
                                  </w:pPr>
                                  <w:r w:rsidRPr="00773A6A">
                                    <w:rPr>
                                      <w:rFonts w:eastAsia="Times New Roman"/>
                                      <w:szCs w:val="18"/>
                                      <w:lang w:eastAsia="en-GB"/>
                                    </w:rPr>
                                    <w:t xml:space="preserve">Training </w:t>
                                  </w:r>
                                  <w:proofErr w:type="gramStart"/>
                                  <w:r w:rsidRPr="00773A6A">
                                    <w:rPr>
                                      <w:rFonts w:eastAsia="Times New Roman"/>
                                      <w:szCs w:val="18"/>
                                      <w:lang w:eastAsia="en-GB"/>
                                    </w:rPr>
                                    <w:t>types</w:t>
                                  </w:r>
                                  <w:proofErr w:type="gramEnd"/>
                                  <w:r w:rsidRPr="00773A6A">
                                    <w:rPr>
                                      <w:rFonts w:eastAsia="Times New Roman"/>
                                      <w:szCs w:val="18"/>
                                      <w:lang w:eastAsia="en-GB"/>
                                    </w:rPr>
                                    <w:t xml:space="preserve"> assumption</w:t>
                                  </w:r>
                                </w:p>
                              </w:tc>
                              <w:tc>
                                <w:tcPr>
                                  <w:tcW w:w="4743" w:type="dxa"/>
                                </w:tcPr>
                                <w:p w14:paraId="4F13E797" w14:textId="77777777" w:rsidR="003A7ECD" w:rsidRPr="00773A6A" w:rsidRDefault="003A7ECD" w:rsidP="003A7ECD">
                                  <w:pPr>
                                    <w:spacing w:after="0"/>
                                    <w:jc w:val="both"/>
                                    <w:rPr>
                                      <w:rFonts w:eastAsia="Times New Roman"/>
                                      <w:szCs w:val="18"/>
                                      <w:lang w:eastAsia="en-GB"/>
                                    </w:rPr>
                                  </w:pPr>
                                  <w:r w:rsidRPr="00773A6A">
                                    <w:rPr>
                                      <w:rFonts w:eastAsia="Times New Roman"/>
                                      <w:szCs w:val="18"/>
                                      <w:lang w:eastAsia="en-GB"/>
                                    </w:rPr>
                                    <w:t>offline training</w:t>
                                  </w:r>
                                </w:p>
                              </w:tc>
                            </w:tr>
                            <w:tr w:rsidR="003A7ECD" w:rsidRPr="00773A6A" w14:paraId="6EFFB7FE" w14:textId="77777777" w:rsidTr="00D964D3">
                              <w:trPr>
                                <w:trHeight w:val="134"/>
                              </w:trPr>
                              <w:tc>
                                <w:tcPr>
                                  <w:tcW w:w="4363" w:type="dxa"/>
                                  <w:noWrap/>
                                </w:tcPr>
                                <w:p w14:paraId="5EEFF134" w14:textId="77777777" w:rsidR="003A7ECD" w:rsidRPr="00773A6A" w:rsidRDefault="003A7ECD" w:rsidP="003A7ECD">
                                  <w:pPr>
                                    <w:spacing w:after="0"/>
                                    <w:jc w:val="both"/>
                                    <w:rPr>
                                      <w:rFonts w:eastAsia="Times New Roman"/>
                                      <w:szCs w:val="18"/>
                                      <w:lang w:eastAsia="en-GB"/>
                                    </w:rPr>
                                  </w:pPr>
                                  <w:r w:rsidRPr="00773A6A">
                                    <w:rPr>
                                      <w:rFonts w:eastAsia="Times New Roman"/>
                                      <w:szCs w:val="18"/>
                                      <w:lang w:eastAsia="en-GB"/>
                                    </w:rPr>
                                    <w:t>KPI</w:t>
                                  </w:r>
                                </w:p>
                              </w:tc>
                              <w:tc>
                                <w:tcPr>
                                  <w:tcW w:w="4743" w:type="dxa"/>
                                </w:tcPr>
                                <w:p w14:paraId="36053028" w14:textId="77777777" w:rsidR="003A7ECD" w:rsidRPr="00773A6A" w:rsidRDefault="003A7ECD" w:rsidP="003A7ECD">
                                  <w:pPr>
                                    <w:spacing w:after="0"/>
                                    <w:jc w:val="both"/>
                                    <w:rPr>
                                      <w:rFonts w:eastAsia="Times New Roman"/>
                                      <w:szCs w:val="18"/>
                                      <w:lang w:eastAsia="en-GB"/>
                                    </w:rPr>
                                  </w:pPr>
                                  <w:r w:rsidRPr="00773A6A">
                                    <w:rPr>
                                      <w:rFonts w:eastAsia="Times New Roman"/>
                                      <w:szCs w:val="18"/>
                                      <w:lang w:eastAsia="en-GB"/>
                                    </w:rPr>
                                    <w:t>Prediction cell/beam/measurement accuracy,</w:t>
                                  </w:r>
                                </w:p>
                                <w:p w14:paraId="00154753" w14:textId="77777777" w:rsidR="003A7ECD" w:rsidRPr="00773A6A" w:rsidRDefault="003A7ECD" w:rsidP="003A7ECD">
                                  <w:pPr>
                                    <w:spacing w:after="0"/>
                                    <w:jc w:val="both"/>
                                    <w:rPr>
                                      <w:rFonts w:eastAsia="Times New Roman"/>
                                      <w:szCs w:val="18"/>
                                      <w:lang w:eastAsia="en-GB"/>
                                    </w:rPr>
                                  </w:pPr>
                                  <w:r w:rsidRPr="00773A6A">
                                    <w:rPr>
                                      <w:rFonts w:eastAsia="Times New Roman"/>
                                      <w:szCs w:val="18"/>
                                      <w:lang w:eastAsia="en-GB"/>
                                    </w:rPr>
                                    <w:t>Throughput,</w:t>
                                  </w:r>
                                </w:p>
                                <w:p w14:paraId="4B5DF7FE" w14:textId="77777777" w:rsidR="003A7ECD" w:rsidRPr="00773A6A" w:rsidRDefault="003A7ECD" w:rsidP="003A7ECD">
                                  <w:pPr>
                                    <w:spacing w:after="0"/>
                                    <w:jc w:val="both"/>
                                    <w:rPr>
                                      <w:rFonts w:eastAsia="Times New Roman"/>
                                      <w:szCs w:val="18"/>
                                      <w:lang w:eastAsia="en-GB"/>
                                    </w:rPr>
                                  </w:pPr>
                                  <w:r w:rsidRPr="00773A6A">
                                    <w:rPr>
                                      <w:rFonts w:eastAsia="Times New Roman"/>
                                      <w:szCs w:val="18"/>
                                      <w:lang w:eastAsia="en-GB"/>
                                    </w:rPr>
                                    <w:t>RS overhead reduction</w:t>
                                  </w:r>
                                </w:p>
                              </w:tc>
                            </w:tr>
                            <w:tr w:rsidR="003A7ECD" w:rsidRPr="00773A6A" w14:paraId="632DCC43" w14:textId="77777777" w:rsidTr="00D964D3">
                              <w:trPr>
                                <w:trHeight w:val="43"/>
                              </w:trPr>
                              <w:tc>
                                <w:tcPr>
                                  <w:tcW w:w="4363" w:type="dxa"/>
                                  <w:noWrap/>
                                </w:tcPr>
                                <w:p w14:paraId="63428841" w14:textId="77777777" w:rsidR="003A7ECD" w:rsidRPr="00773A6A" w:rsidRDefault="003A7ECD" w:rsidP="003A7ECD">
                                  <w:pPr>
                                    <w:spacing w:after="0"/>
                                    <w:jc w:val="both"/>
                                    <w:rPr>
                                      <w:rFonts w:eastAsia="Times New Roman" w:cs="Times"/>
                                      <w:color w:val="000000"/>
                                      <w:szCs w:val="18"/>
                                      <w:lang w:eastAsia="en-GB"/>
                                    </w:rPr>
                                  </w:pPr>
                                  <w:r w:rsidRPr="00773A6A">
                                    <w:rPr>
                                      <w:rFonts w:eastAsia="Times New Roman"/>
                                      <w:szCs w:val="18"/>
                                      <w:lang w:eastAsia="en-GB"/>
                                    </w:rPr>
                                    <w:t>Benchmark</w:t>
                                  </w:r>
                                </w:p>
                              </w:tc>
                              <w:tc>
                                <w:tcPr>
                                  <w:tcW w:w="4743" w:type="dxa"/>
                                </w:tcPr>
                                <w:p w14:paraId="0A71FE8F" w14:textId="77777777" w:rsidR="003A7ECD" w:rsidRPr="00773A6A" w:rsidRDefault="003A7ECD" w:rsidP="003A7ECD">
                                  <w:pPr>
                                    <w:spacing w:after="0"/>
                                    <w:jc w:val="both"/>
                                    <w:rPr>
                                      <w:rFonts w:eastAsia="Times New Roman"/>
                                      <w:szCs w:val="18"/>
                                      <w:lang w:eastAsia="en-GB"/>
                                    </w:rPr>
                                  </w:pPr>
                                  <w:r w:rsidRPr="00773A6A">
                                    <w:rPr>
                                      <w:rFonts w:eastAsia="Times New Roman"/>
                                      <w:szCs w:val="18"/>
                                      <w:lang w:eastAsia="en-GB"/>
                                    </w:rPr>
                                    <w:t>Based on Set A</w:t>
                                  </w:r>
                                </w:p>
                                <w:p w14:paraId="523F585D" w14:textId="77777777" w:rsidR="003A7ECD" w:rsidRPr="00773A6A" w:rsidRDefault="003A7ECD" w:rsidP="003A7ECD">
                                  <w:pPr>
                                    <w:spacing w:after="0"/>
                                    <w:jc w:val="both"/>
                                    <w:rPr>
                                      <w:rFonts w:eastAsia="Times New Roman"/>
                                      <w:szCs w:val="18"/>
                                      <w:lang w:eastAsia="en-GB"/>
                                    </w:rPr>
                                  </w:pPr>
                                  <w:r w:rsidRPr="00773A6A">
                                    <w:rPr>
                                      <w:rFonts w:eastAsia="Times New Roman"/>
                                      <w:szCs w:val="18"/>
                                      <w:lang w:eastAsia="en-GB"/>
                                    </w:rPr>
                                    <w:t>Based on Set B</w:t>
                                  </w:r>
                                </w:p>
                              </w:tc>
                            </w:tr>
                            <w:tr w:rsidR="003A7ECD" w:rsidRPr="00773A6A" w14:paraId="708B8097" w14:textId="77777777" w:rsidTr="00D964D3">
                              <w:trPr>
                                <w:trHeight w:val="43"/>
                              </w:trPr>
                              <w:tc>
                                <w:tcPr>
                                  <w:tcW w:w="4363" w:type="dxa"/>
                                  <w:noWrap/>
                                </w:tcPr>
                                <w:p w14:paraId="6F02166E" w14:textId="77777777" w:rsidR="003A7ECD" w:rsidRPr="00773A6A" w:rsidRDefault="003A7ECD" w:rsidP="003A7ECD">
                                  <w:pPr>
                                    <w:spacing w:after="0"/>
                                    <w:jc w:val="both"/>
                                    <w:rPr>
                                      <w:rFonts w:eastAsia="Times New Roman"/>
                                      <w:szCs w:val="18"/>
                                      <w:lang w:eastAsia="en-GB"/>
                                    </w:rPr>
                                  </w:pPr>
                                  <w:r w:rsidRPr="00773A6A">
                                    <w:rPr>
                                      <w:rFonts w:eastAsia="Times New Roman"/>
                                      <w:szCs w:val="18"/>
                                      <w:lang w:eastAsia="en-GB"/>
                                    </w:rPr>
                                    <w:t>Model location for inference</w:t>
                                  </w:r>
                                </w:p>
                              </w:tc>
                              <w:tc>
                                <w:tcPr>
                                  <w:tcW w:w="4743" w:type="dxa"/>
                                </w:tcPr>
                                <w:p w14:paraId="3E236FF9" w14:textId="77777777" w:rsidR="003A7ECD" w:rsidRPr="00773A6A" w:rsidRDefault="003A7ECD" w:rsidP="003A7ECD">
                                  <w:pPr>
                                    <w:spacing w:after="0"/>
                                    <w:jc w:val="both"/>
                                    <w:rPr>
                                      <w:rFonts w:eastAsia="Times New Roman"/>
                                      <w:strike/>
                                      <w:szCs w:val="18"/>
                                      <w:lang w:eastAsia="en-GB"/>
                                    </w:rPr>
                                  </w:pPr>
                                  <w:r w:rsidRPr="00773A6A">
                                    <w:rPr>
                                      <w:rFonts w:eastAsia="Times New Roman"/>
                                      <w:szCs w:val="18"/>
                                      <w:lang w:eastAsia="en-GB"/>
                                    </w:rPr>
                                    <w:t>UE-sided model or NW-sided model</w:t>
                                  </w:r>
                                </w:p>
                              </w:tc>
                            </w:tr>
                            <w:tr w:rsidR="003A7ECD" w:rsidRPr="00773A6A" w14:paraId="699196BF" w14:textId="77777777" w:rsidTr="00D964D3">
                              <w:trPr>
                                <w:trHeight w:val="43"/>
                              </w:trPr>
                              <w:tc>
                                <w:tcPr>
                                  <w:tcW w:w="4363" w:type="dxa"/>
                                  <w:noWrap/>
                                </w:tcPr>
                                <w:p w14:paraId="32D11898" w14:textId="77777777" w:rsidR="003A7ECD" w:rsidRPr="00773A6A" w:rsidRDefault="003A7ECD" w:rsidP="003A7ECD">
                                  <w:pPr>
                                    <w:spacing w:after="0"/>
                                    <w:jc w:val="both"/>
                                    <w:rPr>
                                      <w:rFonts w:eastAsia="Times New Roman"/>
                                      <w:szCs w:val="18"/>
                                      <w:lang w:eastAsia="en-GB"/>
                                    </w:rPr>
                                  </w:pPr>
                                  <w:r w:rsidRPr="00773A6A">
                                    <w:rPr>
                                      <w:rFonts w:eastAsia="Times New Roman"/>
                                      <w:szCs w:val="18"/>
                                      <w:lang w:eastAsia="en-GB"/>
                                    </w:rPr>
                                    <w:t>Collaboration/interaction between UE and NW</w:t>
                                  </w:r>
                                </w:p>
                              </w:tc>
                              <w:tc>
                                <w:tcPr>
                                  <w:tcW w:w="4743" w:type="dxa"/>
                                </w:tcPr>
                                <w:p w14:paraId="1AA93CE3" w14:textId="77777777" w:rsidR="003A7ECD" w:rsidRPr="00773A6A" w:rsidRDefault="003A7ECD" w:rsidP="003A7ECD">
                                  <w:pPr>
                                    <w:spacing w:after="0"/>
                                    <w:jc w:val="both"/>
                                    <w:rPr>
                                      <w:rFonts w:eastAsia="Times New Roman"/>
                                      <w:szCs w:val="18"/>
                                      <w:lang w:eastAsia="en-GB"/>
                                    </w:rPr>
                                  </w:pPr>
                                  <w:r w:rsidRPr="00773A6A">
                                    <w:rPr>
                                      <w:rFonts w:eastAsia="Times New Roman"/>
                                      <w:szCs w:val="18"/>
                                      <w:lang w:eastAsia="en-GB"/>
                                    </w:rPr>
                                    <w:t>As UE-sided or NW-sided mode</w:t>
                                  </w:r>
                                  <w:r w:rsidRPr="00773A6A">
                                    <w:rPr>
                                      <w:rFonts w:eastAsia="Times New Roman" w:hint="eastAsia"/>
                                      <w:szCs w:val="18"/>
                                      <w:lang w:eastAsia="zh-CN"/>
                                    </w:rPr>
                                    <w:t>l</w:t>
                                  </w:r>
                                  <w:r w:rsidRPr="00773A6A">
                                    <w:rPr>
                                      <w:rFonts w:eastAsia="Times New Roman"/>
                                      <w:szCs w:val="18"/>
                                      <w:lang w:eastAsia="en-GB"/>
                                    </w:rPr>
                                    <w:t xml:space="preserve"> in NR</w:t>
                                  </w:r>
                                </w:p>
                              </w:tc>
                            </w:tr>
                            <w:tr w:rsidR="003A7ECD" w:rsidRPr="00773A6A" w14:paraId="6A8A2724" w14:textId="77777777" w:rsidTr="00D964D3">
                              <w:trPr>
                                <w:trHeight w:val="43"/>
                              </w:trPr>
                              <w:tc>
                                <w:tcPr>
                                  <w:tcW w:w="4363" w:type="dxa"/>
                                  <w:noWrap/>
                                </w:tcPr>
                                <w:p w14:paraId="115105C4" w14:textId="77777777" w:rsidR="003A7ECD" w:rsidRPr="00773A6A" w:rsidRDefault="003A7ECD" w:rsidP="003A7ECD">
                                  <w:pPr>
                                    <w:spacing w:after="0"/>
                                    <w:jc w:val="both"/>
                                    <w:rPr>
                                      <w:rFonts w:eastAsia="Times New Roman"/>
                                      <w:szCs w:val="18"/>
                                      <w:lang w:eastAsia="en-GB"/>
                                    </w:rPr>
                                  </w:pPr>
                                  <w:r w:rsidRPr="00773A6A">
                                    <w:rPr>
                                      <w:rFonts w:eastAsia="Times New Roman"/>
                                      <w:szCs w:val="18"/>
                                      <w:lang w:eastAsia="en-GB"/>
                                    </w:rPr>
                                    <w:t>Potential spec impact</w:t>
                                  </w:r>
                                </w:p>
                              </w:tc>
                              <w:tc>
                                <w:tcPr>
                                  <w:tcW w:w="4743" w:type="dxa"/>
                                </w:tcPr>
                                <w:p w14:paraId="6C56E4A7" w14:textId="77777777" w:rsidR="003A7ECD" w:rsidRPr="00773A6A" w:rsidRDefault="003A7ECD" w:rsidP="003A7ECD">
                                  <w:pPr>
                                    <w:spacing w:after="0"/>
                                    <w:jc w:val="both"/>
                                    <w:rPr>
                                      <w:rFonts w:eastAsia="Times New Roman"/>
                                      <w:szCs w:val="18"/>
                                      <w:lang w:eastAsia="en-GB"/>
                                    </w:rPr>
                                  </w:pPr>
                                  <w:r w:rsidRPr="00773A6A">
                                    <w:rPr>
                                      <w:rFonts w:eastAsia="Times New Roman"/>
                                      <w:szCs w:val="18"/>
                                      <w:lang w:eastAsia="en-GB"/>
                                    </w:rPr>
                                    <w:t>1.</w:t>
                                  </w:r>
                                  <w:r w:rsidRPr="00773A6A">
                                    <w:rPr>
                                      <w:rFonts w:eastAsia="Times New Roman" w:hint="eastAsia"/>
                                      <w:szCs w:val="18"/>
                                      <w:lang w:eastAsia="en-GB"/>
                                    </w:rPr>
                                    <w:t xml:space="preserve"> </w:t>
                                  </w:r>
                                  <w:r w:rsidRPr="00773A6A">
                                    <w:rPr>
                                      <w:rFonts w:eastAsia="Times New Roman"/>
                                      <w:szCs w:val="18"/>
                                      <w:lang w:eastAsia="en-GB"/>
                                    </w:rPr>
                                    <w:t>Inter-Cell/M-TRP beam prediction related singling/procedure</w:t>
                                  </w:r>
                                </w:p>
                                <w:p w14:paraId="5C8EBA33" w14:textId="77777777" w:rsidR="003A7ECD" w:rsidRPr="00773A6A" w:rsidRDefault="003A7ECD" w:rsidP="003A7ECD">
                                  <w:pPr>
                                    <w:spacing w:after="0"/>
                                    <w:jc w:val="both"/>
                                    <w:rPr>
                                      <w:rFonts w:eastAsia="Times New Roman"/>
                                      <w:szCs w:val="18"/>
                                      <w:lang w:eastAsia="en-GB"/>
                                    </w:rPr>
                                  </w:pPr>
                                  <w:r w:rsidRPr="00773A6A">
                                    <w:rPr>
                                      <w:rFonts w:eastAsia="Times New Roman"/>
                                      <w:szCs w:val="18"/>
                                      <w:lang w:eastAsia="en-GB"/>
                                    </w:rPr>
                                    <w:t xml:space="preserve">2. </w:t>
                                  </w:r>
                                  <w:proofErr w:type="spellStart"/>
                                  <w:r w:rsidRPr="00773A6A">
                                    <w:rPr>
                                      <w:rFonts w:eastAsia="Times New Roman"/>
                                      <w:szCs w:val="18"/>
                                      <w:lang w:eastAsia="en-GB"/>
                                    </w:rPr>
                                    <w:t>Signalling</w:t>
                                  </w:r>
                                  <w:proofErr w:type="spellEnd"/>
                                  <w:r w:rsidRPr="00773A6A">
                                    <w:rPr>
                                      <w:rFonts w:eastAsia="Times New Roman"/>
                                      <w:szCs w:val="18"/>
                                      <w:lang w:eastAsia="en-GB"/>
                                    </w:rPr>
                                    <w:t>/ procedure related to LCM for NW-sided model or UE-sided model</w:t>
                                  </w:r>
                                </w:p>
                              </w:tc>
                            </w:tr>
                          </w:tbl>
                          <w:p w14:paraId="5FC3403C" w14:textId="77777777" w:rsidR="003A7ECD" w:rsidRDefault="003A7EC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22C1C25" id="_x0000_t202" coordsize="21600,21600" o:spt="202" path="m,l,21600r21600,l21600,xe">
                <v:stroke joinstyle="miter"/>
                <v:path gradientshapeok="t" o:connecttype="rect"/>
              </v:shapetype>
              <v:shape id="Text Box 2" o:spid="_x0000_s1026" type="#_x0000_t202" style="position:absolute;left:0;text-align:left;margin-left:0;margin-top:14.55pt;width:470.65pt;height:387.85pt;z-index:25165721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">
                <v:textbox>
                  <w:txbxContent>
                    <w:p w14:paraId="495DC49F" w14:textId="640DBFA6" w:rsidR="00100440" w:rsidRDefault="00100440">
                      <w:r>
                        <w:t xml:space="preserve">Form </w:t>
                      </w:r>
                      <w:r w:rsidR="003A7ECD">
                        <w:t>Observation 2.4 (RAN1 #123):</w:t>
                      </w:r>
                    </w:p>
                    <w:p w14:paraId="2B78A4D6" w14:textId="31535ABF" w:rsidR="003A7ECD" w:rsidRDefault="00D964D3">
                      <w:r>
                        <w:t>From Table E (</w:t>
                      </w:r>
                      <w:r w:rsidRPr="00D964D3">
                        <w:t>AI/ML for beam management and extension</w:t>
                      </w:r>
                      <w:r>
                        <w:t>)</w:t>
                      </w:r>
                    </w:p>
                    <w:tbl>
                      <w:tblPr>
                        <w:tblStyle w:val="TableGrid1"/>
                        <w:tblW w:w="0" w:type="auto"/>
                        <w:tblInd w:w="-5" w:type="dxa"/>
                        <w:tblLook w:val="04A0" w:firstRow="1" w:lastRow="0" w:firstColumn="1" w:lastColumn="0" w:noHBand="0" w:noVBand="1"/>
                      </w:tblPr>
                      <w:tblGrid>
                        <w:gridCol w:w="4363"/>
                        <w:gridCol w:w="4743"/>
                      </w:tblGrid>
                      <w:tr w:rsidR="003A7ECD" w:rsidRPr="00773A6A" w14:paraId="3AA844C0" w14:textId="77777777" w:rsidTr="00D964D3">
                        <w:trPr>
                          <w:trHeight w:val="809"/>
                        </w:trPr>
                        <w:tc>
                          <w:tcPr>
                            <w:tcW w:w="4363" w:type="dxa"/>
                            <w:shd w:val="clear" w:color="auto" w:fill="BFBFBF"/>
                            <w:noWrap/>
                          </w:tcPr>
                          <w:p w14:paraId="0A5ADA8A" w14:textId="77777777" w:rsidR="003A7ECD" w:rsidRPr="00773A6A" w:rsidRDefault="003A7ECD" w:rsidP="003A7ECD">
                            <w:pPr>
                              <w:spacing w:after="0"/>
                              <w:jc w:val="both"/>
                              <w:rPr>
                                <w:rFonts w:eastAsia="Times New Roman"/>
                                <w:szCs w:val="18"/>
                                <w:lang w:eastAsia="en-GB"/>
                              </w:rPr>
                            </w:pPr>
                            <w:r w:rsidRPr="00773A6A">
                              <w:rPr>
                                <w:rFonts w:eastAsia="Times New Roman"/>
                                <w:szCs w:val="18"/>
                                <w:lang w:eastAsia="en-GB"/>
                              </w:rPr>
                              <w:t>Sub-use case</w:t>
                            </w:r>
                          </w:p>
                        </w:tc>
                        <w:tc>
                          <w:tcPr>
                            <w:tcW w:w="4743" w:type="dxa"/>
                            <w:shd w:val="clear" w:color="auto" w:fill="BFBFBF"/>
                          </w:tcPr>
                          <w:p w14:paraId="5A7E9614" w14:textId="77777777" w:rsidR="003A7ECD" w:rsidRPr="00773A6A" w:rsidRDefault="003A7ECD" w:rsidP="003A7ECD">
                            <w:pPr>
                              <w:spacing w:after="0"/>
                              <w:jc w:val="both"/>
                              <w:rPr>
                                <w:rFonts w:eastAsia="Times New Roman"/>
                                <w:szCs w:val="18"/>
                                <w:lang w:eastAsia="en-GB"/>
                              </w:rPr>
                            </w:pPr>
                            <w:r w:rsidRPr="00773A6A">
                              <w:rPr>
                                <w:rFonts w:eastAsia="Times New Roman"/>
                                <w:szCs w:val="18"/>
                                <w:lang w:eastAsia="en-GB"/>
                              </w:rPr>
                              <w:t xml:space="preserve">Sub-case A: </w:t>
                            </w:r>
                          </w:p>
                          <w:p w14:paraId="45507513" w14:textId="77777777" w:rsidR="003A7ECD" w:rsidRPr="00773A6A" w:rsidRDefault="003A7ECD" w:rsidP="003A7ECD">
                            <w:pPr>
                              <w:spacing w:after="0"/>
                              <w:jc w:val="both"/>
                              <w:rPr>
                                <w:rFonts w:eastAsia="Times New Roman"/>
                                <w:szCs w:val="18"/>
                                <w:lang w:eastAsia="en-GB"/>
                              </w:rPr>
                            </w:pPr>
                            <w:r w:rsidRPr="00773A6A">
                              <w:rPr>
                                <w:rFonts w:eastAsia="Times New Roman"/>
                                <w:szCs w:val="18"/>
                                <w:lang w:eastAsia="en-GB"/>
                              </w:rPr>
                              <w:t>Inter-Cell/M-TRP DL Tx beam prediction and management</w:t>
                            </w:r>
                          </w:p>
                        </w:tc>
                      </w:tr>
                      <w:tr w:rsidR="003A7ECD" w:rsidRPr="00773A6A" w14:paraId="37D6F794" w14:textId="77777777" w:rsidTr="00D964D3">
                        <w:trPr>
                          <w:trHeight w:val="431"/>
                        </w:trPr>
                        <w:tc>
                          <w:tcPr>
                            <w:tcW w:w="4363" w:type="dxa"/>
                            <w:shd w:val="clear" w:color="auto" w:fill="C5E0B3"/>
                            <w:noWrap/>
                          </w:tcPr>
                          <w:p w14:paraId="64625456" w14:textId="77777777" w:rsidR="003A7ECD" w:rsidRPr="00773A6A" w:rsidRDefault="003A7ECD" w:rsidP="003A7ECD">
                            <w:pPr>
                              <w:spacing w:after="0"/>
                              <w:jc w:val="both"/>
                              <w:rPr>
                                <w:rFonts w:eastAsia="Times New Roman"/>
                                <w:szCs w:val="18"/>
                                <w:lang w:eastAsia="en-GB"/>
                              </w:rPr>
                            </w:pPr>
                            <w:r w:rsidRPr="00773A6A">
                              <w:rPr>
                                <w:rFonts w:eastAsia="Times New Roman"/>
                                <w:szCs w:val="18"/>
                                <w:lang w:eastAsia="en-GB"/>
                              </w:rPr>
                              <w:t>Reported companies</w:t>
                            </w:r>
                          </w:p>
                        </w:tc>
                        <w:tc>
                          <w:tcPr>
                            <w:tcW w:w="4743" w:type="dxa"/>
                            <w:shd w:val="clear" w:color="auto" w:fill="C5E0B3"/>
                          </w:tcPr>
                          <w:p w14:paraId="2B4A583C" w14:textId="77777777" w:rsidR="003A7ECD" w:rsidRPr="00773A6A" w:rsidRDefault="003A7ECD" w:rsidP="003A7ECD">
                            <w:pPr>
                              <w:spacing w:after="0"/>
                              <w:jc w:val="both"/>
                              <w:rPr>
                                <w:szCs w:val="18"/>
                                <w:lang w:val="pt-BR" w:eastAsia="en-GB"/>
                              </w:rPr>
                            </w:pPr>
                            <w:r w:rsidRPr="00773A6A">
                              <w:rPr>
                                <w:rFonts w:eastAsia="Times New Roman"/>
                                <w:szCs w:val="18"/>
                                <w:lang w:val="pt-BR" w:eastAsia="en-GB"/>
                              </w:rPr>
                              <w:t xml:space="preserve">(7) Nokia, ZTE, xiaomi, CEWiT, DoCoMo, </w:t>
                            </w:r>
                            <w:r w:rsidRPr="00773A6A">
                              <w:rPr>
                                <w:rFonts w:hint="eastAsia"/>
                                <w:szCs w:val="18"/>
                                <w:lang w:val="pt-BR" w:eastAsia="en-GB"/>
                              </w:rPr>
                              <w:t>Lenovo</w:t>
                            </w:r>
                            <w:r w:rsidRPr="00773A6A">
                              <w:rPr>
                                <w:szCs w:val="18"/>
                                <w:lang w:val="pt-BR" w:eastAsia="en-GB"/>
                              </w:rPr>
                              <w:t>, BJTU</w:t>
                            </w:r>
                          </w:p>
                          <w:p w14:paraId="5E27CC56" w14:textId="77777777" w:rsidR="003A7ECD" w:rsidRPr="00773A6A" w:rsidRDefault="003A7ECD" w:rsidP="003A7ECD">
                            <w:pPr>
                              <w:spacing w:after="0"/>
                              <w:jc w:val="both"/>
                              <w:rPr>
                                <w:szCs w:val="18"/>
                                <w:lang w:eastAsia="en-GB"/>
                              </w:rPr>
                            </w:pPr>
                            <w:r w:rsidRPr="00773A6A">
                              <w:rPr>
                                <w:szCs w:val="18"/>
                                <w:lang w:eastAsia="en-GB"/>
                              </w:rPr>
                              <w:t>(6) Qualcomm, Samsung, LGE,</w:t>
                            </w:r>
                            <w:r w:rsidRPr="00773A6A">
                              <w:rPr>
                                <w:rFonts w:eastAsia="Times New Roman"/>
                                <w:szCs w:val="18"/>
                                <w:lang w:eastAsia="zh-CN"/>
                              </w:rPr>
                              <w:t xml:space="preserve"> </w:t>
                            </w:r>
                            <w:r w:rsidRPr="00773A6A">
                              <w:rPr>
                                <w:szCs w:val="18"/>
                                <w:lang w:eastAsia="en-GB"/>
                              </w:rPr>
                              <w:t>NVIDIA,</w:t>
                            </w:r>
                            <w:r w:rsidRPr="00773A6A">
                              <w:rPr>
                                <w:rFonts w:eastAsia="Times New Roman"/>
                                <w:szCs w:val="18"/>
                                <w:lang w:eastAsia="zh-CN"/>
                              </w:rPr>
                              <w:t xml:space="preserve"> </w:t>
                            </w:r>
                            <w:proofErr w:type="spellStart"/>
                            <w:r w:rsidRPr="00773A6A">
                              <w:rPr>
                                <w:szCs w:val="18"/>
                                <w:lang w:eastAsia="en-GB"/>
                              </w:rPr>
                              <w:t>CEWiT</w:t>
                            </w:r>
                            <w:proofErr w:type="spellEnd"/>
                            <w:r w:rsidRPr="00773A6A">
                              <w:rPr>
                                <w:szCs w:val="18"/>
                                <w:lang w:eastAsia="en-GB"/>
                              </w:rPr>
                              <w:t xml:space="preserve">, </w:t>
                            </w:r>
                            <w:r w:rsidRPr="00773A6A">
                              <w:rPr>
                                <w:rFonts w:eastAsia="Times New Roman"/>
                                <w:szCs w:val="18"/>
                                <w:lang w:eastAsia="en-GB"/>
                              </w:rPr>
                              <w:t>{</w:t>
                            </w:r>
                            <w:proofErr w:type="spellStart"/>
                            <w:r w:rsidRPr="00773A6A">
                              <w:rPr>
                                <w:rFonts w:eastAsia="Times New Roman"/>
                                <w:szCs w:val="18"/>
                                <w:lang w:eastAsia="en-GB"/>
                              </w:rPr>
                              <w:t>Spreadtrum</w:t>
                            </w:r>
                            <w:proofErr w:type="spellEnd"/>
                            <w:r w:rsidRPr="00773A6A">
                              <w:rPr>
                                <w:rFonts w:eastAsia="Times New Roman"/>
                                <w:szCs w:val="18"/>
                                <w:lang w:eastAsia="en-GB"/>
                              </w:rPr>
                              <w:t>, UNISOC}</w:t>
                            </w:r>
                            <w:r w:rsidRPr="00773A6A">
                              <w:rPr>
                                <w:szCs w:val="18"/>
                                <w:lang w:eastAsia="en-GB"/>
                              </w:rPr>
                              <w:t xml:space="preserve"> (</w:t>
                            </w:r>
                            <w:r w:rsidRPr="00773A6A">
                              <w:rPr>
                                <w:rFonts w:eastAsia="Times New Roman"/>
                                <w:szCs w:val="18"/>
                                <w:lang w:eastAsia="zh-CN"/>
                              </w:rPr>
                              <w:t>citing to NR study</w:t>
                            </w:r>
                            <w:r w:rsidRPr="00773A6A">
                              <w:rPr>
                                <w:szCs w:val="18"/>
                                <w:lang w:eastAsia="en-GB"/>
                              </w:rPr>
                              <w:t>)</w:t>
                            </w:r>
                          </w:p>
                        </w:tc>
                      </w:tr>
                      <w:tr w:rsidR="003A7ECD" w:rsidRPr="00773A6A" w14:paraId="6D9A6389" w14:textId="77777777" w:rsidTr="00D964D3">
                        <w:trPr>
                          <w:trHeight w:val="43"/>
                        </w:trPr>
                        <w:tc>
                          <w:tcPr>
                            <w:tcW w:w="4363" w:type="dxa"/>
                            <w:noWrap/>
                          </w:tcPr>
                          <w:p w14:paraId="4CE4B7AA" w14:textId="77777777" w:rsidR="003A7ECD" w:rsidRPr="00773A6A" w:rsidRDefault="003A7ECD" w:rsidP="003A7ECD">
                            <w:pPr>
                              <w:spacing w:after="0"/>
                              <w:jc w:val="both"/>
                              <w:rPr>
                                <w:rFonts w:eastAsia="Times New Roman"/>
                                <w:szCs w:val="18"/>
                                <w:lang w:eastAsia="en-GB"/>
                              </w:rPr>
                            </w:pPr>
                            <w:r w:rsidRPr="00773A6A">
                              <w:rPr>
                                <w:rFonts w:eastAsia="Times New Roman"/>
                                <w:szCs w:val="18"/>
                                <w:lang w:eastAsia="en-GB"/>
                              </w:rPr>
                              <w:t>Model input</w:t>
                            </w:r>
                          </w:p>
                        </w:tc>
                        <w:tc>
                          <w:tcPr>
                            <w:tcW w:w="4743" w:type="dxa"/>
                          </w:tcPr>
                          <w:p w14:paraId="7D66D8DC" w14:textId="77777777" w:rsidR="003A7ECD" w:rsidRPr="00773A6A" w:rsidRDefault="003A7ECD" w:rsidP="003A7ECD">
                            <w:pPr>
                              <w:spacing w:after="0"/>
                              <w:jc w:val="both"/>
                              <w:rPr>
                                <w:rFonts w:eastAsia="Times New Roman"/>
                                <w:szCs w:val="18"/>
                                <w:lang w:eastAsia="en-GB"/>
                              </w:rPr>
                            </w:pPr>
                            <w:r w:rsidRPr="00773A6A">
                              <w:rPr>
                                <w:rFonts w:eastAsia="Times New Roman"/>
                                <w:szCs w:val="18"/>
                                <w:lang w:eastAsia="en-GB"/>
                              </w:rPr>
                              <w:t xml:space="preserve">Measurements from Set B of one or more TRPs/Cells </w:t>
                            </w:r>
                          </w:p>
                        </w:tc>
                      </w:tr>
                      <w:tr w:rsidR="003A7ECD" w:rsidRPr="00773A6A" w14:paraId="505F13EC" w14:textId="77777777" w:rsidTr="00D964D3">
                        <w:trPr>
                          <w:trHeight w:val="43"/>
                        </w:trPr>
                        <w:tc>
                          <w:tcPr>
                            <w:tcW w:w="4363" w:type="dxa"/>
                            <w:noWrap/>
                          </w:tcPr>
                          <w:p w14:paraId="56E96319" w14:textId="77777777" w:rsidR="003A7ECD" w:rsidRPr="00773A6A" w:rsidRDefault="003A7ECD" w:rsidP="003A7ECD">
                            <w:pPr>
                              <w:spacing w:after="0"/>
                              <w:jc w:val="both"/>
                              <w:rPr>
                                <w:rFonts w:eastAsia="Times New Roman"/>
                                <w:szCs w:val="18"/>
                                <w:lang w:eastAsia="en-GB"/>
                              </w:rPr>
                            </w:pPr>
                            <w:r w:rsidRPr="00773A6A">
                              <w:rPr>
                                <w:rFonts w:eastAsia="Times New Roman"/>
                                <w:szCs w:val="18"/>
                                <w:lang w:eastAsia="en-GB"/>
                              </w:rPr>
                              <w:t>Model output</w:t>
                            </w:r>
                          </w:p>
                        </w:tc>
                        <w:tc>
                          <w:tcPr>
                            <w:tcW w:w="4743" w:type="dxa"/>
                          </w:tcPr>
                          <w:p w14:paraId="528B9850" w14:textId="77777777" w:rsidR="003A7ECD" w:rsidRPr="00773A6A" w:rsidRDefault="003A7ECD" w:rsidP="003A7ECD">
                            <w:pPr>
                              <w:spacing w:after="0"/>
                              <w:jc w:val="both"/>
                              <w:rPr>
                                <w:rFonts w:eastAsia="Times New Roman"/>
                                <w:szCs w:val="18"/>
                                <w:lang w:eastAsia="en-GB"/>
                              </w:rPr>
                            </w:pPr>
                            <w:r w:rsidRPr="00773A6A">
                              <w:rPr>
                                <w:rFonts w:eastAsia="Times New Roman"/>
                                <w:szCs w:val="18"/>
                                <w:lang w:eastAsia="en-GB"/>
                              </w:rPr>
                              <w:t>Predicted best beam information and/or predicted measurements from Set A</w:t>
                            </w:r>
                            <w:r w:rsidRPr="00773A6A">
                              <w:rPr>
                                <w:rFonts w:eastAsia="Times New Roman" w:hint="eastAsia"/>
                                <w:szCs w:val="18"/>
                                <w:lang w:eastAsia="zh-CN"/>
                              </w:rPr>
                              <w:t xml:space="preserve"> of target cell/TRP(s)</w:t>
                            </w:r>
                            <w:r w:rsidRPr="00773A6A">
                              <w:rPr>
                                <w:rFonts w:eastAsia="Times New Roman"/>
                                <w:szCs w:val="18"/>
                                <w:lang w:eastAsia="en-GB"/>
                              </w:rPr>
                              <w:t xml:space="preserve"> of current or future time instance</w:t>
                            </w:r>
                          </w:p>
                        </w:tc>
                      </w:tr>
                      <w:tr w:rsidR="003A7ECD" w:rsidRPr="00773A6A" w14:paraId="250AFBB3" w14:textId="77777777" w:rsidTr="00D964D3">
                        <w:trPr>
                          <w:trHeight w:val="43"/>
                        </w:trPr>
                        <w:tc>
                          <w:tcPr>
                            <w:tcW w:w="4363" w:type="dxa"/>
                            <w:noWrap/>
                          </w:tcPr>
                          <w:p w14:paraId="6A8C1CEC" w14:textId="77777777" w:rsidR="003A7ECD" w:rsidRPr="00773A6A" w:rsidRDefault="003A7ECD" w:rsidP="003A7ECD">
                            <w:pPr>
                              <w:spacing w:after="0"/>
                              <w:jc w:val="both"/>
                              <w:rPr>
                                <w:rFonts w:eastAsia="Times New Roman"/>
                                <w:szCs w:val="18"/>
                                <w:lang w:eastAsia="en-GB"/>
                              </w:rPr>
                            </w:pPr>
                            <w:r w:rsidRPr="00773A6A">
                              <w:rPr>
                                <w:rFonts w:eastAsia="Times New Roman"/>
                                <w:szCs w:val="18"/>
                                <w:lang w:eastAsia="en-GB"/>
                              </w:rPr>
                              <w:t>Label</w:t>
                            </w:r>
                          </w:p>
                        </w:tc>
                        <w:tc>
                          <w:tcPr>
                            <w:tcW w:w="4743" w:type="dxa"/>
                          </w:tcPr>
                          <w:p w14:paraId="1C3E81EC" w14:textId="77777777" w:rsidR="003A7ECD" w:rsidRPr="00773A6A" w:rsidRDefault="003A7ECD" w:rsidP="003A7ECD">
                            <w:pPr>
                              <w:spacing w:after="0"/>
                              <w:jc w:val="both"/>
                              <w:rPr>
                                <w:rFonts w:eastAsia="Times New Roman"/>
                                <w:szCs w:val="18"/>
                                <w:lang w:eastAsia="zh-CN"/>
                              </w:rPr>
                            </w:pPr>
                            <w:r w:rsidRPr="00773A6A">
                              <w:rPr>
                                <w:rFonts w:eastAsia="Times New Roman"/>
                                <w:szCs w:val="18"/>
                                <w:lang w:eastAsia="en-GB"/>
                              </w:rPr>
                              <w:t>Measurements or Top beams of Set A</w:t>
                            </w:r>
                            <w:r w:rsidRPr="00773A6A">
                              <w:rPr>
                                <w:rFonts w:eastAsia="Times New Roman" w:hint="eastAsia"/>
                                <w:szCs w:val="18"/>
                                <w:lang w:eastAsia="zh-CN"/>
                              </w:rPr>
                              <w:t xml:space="preserve"> of target cell/TRP(s)</w:t>
                            </w:r>
                          </w:p>
                        </w:tc>
                      </w:tr>
                      <w:tr w:rsidR="003A7ECD" w:rsidRPr="00773A6A" w14:paraId="49A87727" w14:textId="77777777" w:rsidTr="00D964D3">
                        <w:trPr>
                          <w:trHeight w:val="43"/>
                        </w:trPr>
                        <w:tc>
                          <w:tcPr>
                            <w:tcW w:w="4363" w:type="dxa"/>
                            <w:noWrap/>
                          </w:tcPr>
                          <w:p w14:paraId="3166C803" w14:textId="77777777" w:rsidR="003A7ECD" w:rsidRPr="00773A6A" w:rsidRDefault="003A7ECD" w:rsidP="003A7ECD">
                            <w:pPr>
                              <w:spacing w:after="0"/>
                              <w:jc w:val="both"/>
                              <w:rPr>
                                <w:rFonts w:eastAsia="Times New Roman"/>
                                <w:szCs w:val="18"/>
                                <w:lang w:eastAsia="en-GB"/>
                              </w:rPr>
                            </w:pPr>
                            <w:r w:rsidRPr="00773A6A">
                              <w:rPr>
                                <w:rFonts w:eastAsia="Times New Roman"/>
                                <w:szCs w:val="18"/>
                                <w:lang w:eastAsia="en-GB"/>
                              </w:rPr>
                              <w:t xml:space="preserve">Training </w:t>
                            </w:r>
                            <w:proofErr w:type="gramStart"/>
                            <w:r w:rsidRPr="00773A6A">
                              <w:rPr>
                                <w:rFonts w:eastAsia="Times New Roman"/>
                                <w:szCs w:val="18"/>
                                <w:lang w:eastAsia="en-GB"/>
                              </w:rPr>
                              <w:t>types</w:t>
                            </w:r>
                            <w:proofErr w:type="gramEnd"/>
                            <w:r w:rsidRPr="00773A6A">
                              <w:rPr>
                                <w:rFonts w:eastAsia="Times New Roman"/>
                                <w:szCs w:val="18"/>
                                <w:lang w:eastAsia="en-GB"/>
                              </w:rPr>
                              <w:t xml:space="preserve"> assumption</w:t>
                            </w:r>
                          </w:p>
                        </w:tc>
                        <w:tc>
                          <w:tcPr>
                            <w:tcW w:w="4743" w:type="dxa"/>
                          </w:tcPr>
                          <w:p w14:paraId="4F13E797" w14:textId="77777777" w:rsidR="003A7ECD" w:rsidRPr="00773A6A" w:rsidRDefault="003A7ECD" w:rsidP="003A7ECD">
                            <w:pPr>
                              <w:spacing w:after="0"/>
                              <w:jc w:val="both"/>
                              <w:rPr>
                                <w:rFonts w:eastAsia="Times New Roman"/>
                                <w:szCs w:val="18"/>
                                <w:lang w:eastAsia="en-GB"/>
                              </w:rPr>
                            </w:pPr>
                            <w:r w:rsidRPr="00773A6A">
                              <w:rPr>
                                <w:rFonts w:eastAsia="Times New Roman"/>
                                <w:szCs w:val="18"/>
                                <w:lang w:eastAsia="en-GB"/>
                              </w:rPr>
                              <w:t>offline training</w:t>
                            </w:r>
                          </w:p>
                        </w:tc>
                      </w:tr>
                      <w:tr w:rsidR="003A7ECD" w:rsidRPr="00773A6A" w14:paraId="6EFFB7FE" w14:textId="77777777" w:rsidTr="00D964D3">
                        <w:trPr>
                          <w:trHeight w:val="134"/>
                        </w:trPr>
                        <w:tc>
                          <w:tcPr>
                            <w:tcW w:w="4363" w:type="dxa"/>
                            <w:noWrap/>
                          </w:tcPr>
                          <w:p w14:paraId="5EEFF134" w14:textId="77777777" w:rsidR="003A7ECD" w:rsidRPr="00773A6A" w:rsidRDefault="003A7ECD" w:rsidP="003A7ECD">
                            <w:pPr>
                              <w:spacing w:after="0"/>
                              <w:jc w:val="both"/>
                              <w:rPr>
                                <w:rFonts w:eastAsia="Times New Roman"/>
                                <w:szCs w:val="18"/>
                                <w:lang w:eastAsia="en-GB"/>
                              </w:rPr>
                            </w:pPr>
                            <w:r w:rsidRPr="00773A6A">
                              <w:rPr>
                                <w:rFonts w:eastAsia="Times New Roman"/>
                                <w:szCs w:val="18"/>
                                <w:lang w:eastAsia="en-GB"/>
                              </w:rPr>
                              <w:t>KPI</w:t>
                            </w:r>
                          </w:p>
                        </w:tc>
                        <w:tc>
                          <w:tcPr>
                            <w:tcW w:w="4743" w:type="dxa"/>
                          </w:tcPr>
                          <w:p w14:paraId="36053028" w14:textId="77777777" w:rsidR="003A7ECD" w:rsidRPr="00773A6A" w:rsidRDefault="003A7ECD" w:rsidP="003A7ECD">
                            <w:pPr>
                              <w:spacing w:after="0"/>
                              <w:jc w:val="both"/>
                              <w:rPr>
                                <w:rFonts w:eastAsia="Times New Roman"/>
                                <w:szCs w:val="18"/>
                                <w:lang w:eastAsia="en-GB"/>
                              </w:rPr>
                            </w:pPr>
                            <w:r w:rsidRPr="00773A6A">
                              <w:rPr>
                                <w:rFonts w:eastAsia="Times New Roman"/>
                                <w:szCs w:val="18"/>
                                <w:lang w:eastAsia="en-GB"/>
                              </w:rPr>
                              <w:t>Prediction cell/beam/measurement accuracy,</w:t>
                            </w:r>
                          </w:p>
                          <w:p w14:paraId="00154753" w14:textId="77777777" w:rsidR="003A7ECD" w:rsidRPr="00773A6A" w:rsidRDefault="003A7ECD" w:rsidP="003A7ECD">
                            <w:pPr>
                              <w:spacing w:after="0"/>
                              <w:jc w:val="both"/>
                              <w:rPr>
                                <w:rFonts w:eastAsia="Times New Roman"/>
                                <w:szCs w:val="18"/>
                                <w:lang w:eastAsia="en-GB"/>
                              </w:rPr>
                            </w:pPr>
                            <w:r w:rsidRPr="00773A6A">
                              <w:rPr>
                                <w:rFonts w:eastAsia="Times New Roman"/>
                                <w:szCs w:val="18"/>
                                <w:lang w:eastAsia="en-GB"/>
                              </w:rPr>
                              <w:t>Throughput,</w:t>
                            </w:r>
                          </w:p>
                          <w:p w14:paraId="4B5DF7FE" w14:textId="77777777" w:rsidR="003A7ECD" w:rsidRPr="00773A6A" w:rsidRDefault="003A7ECD" w:rsidP="003A7ECD">
                            <w:pPr>
                              <w:spacing w:after="0"/>
                              <w:jc w:val="both"/>
                              <w:rPr>
                                <w:rFonts w:eastAsia="Times New Roman"/>
                                <w:szCs w:val="18"/>
                                <w:lang w:eastAsia="en-GB"/>
                              </w:rPr>
                            </w:pPr>
                            <w:r w:rsidRPr="00773A6A">
                              <w:rPr>
                                <w:rFonts w:eastAsia="Times New Roman"/>
                                <w:szCs w:val="18"/>
                                <w:lang w:eastAsia="en-GB"/>
                              </w:rPr>
                              <w:t>RS overhead reduction</w:t>
                            </w:r>
                          </w:p>
                        </w:tc>
                      </w:tr>
                      <w:tr w:rsidR="003A7ECD" w:rsidRPr="00773A6A" w14:paraId="632DCC43" w14:textId="77777777" w:rsidTr="00D964D3">
                        <w:trPr>
                          <w:trHeight w:val="43"/>
                        </w:trPr>
                        <w:tc>
                          <w:tcPr>
                            <w:tcW w:w="4363" w:type="dxa"/>
                            <w:noWrap/>
                          </w:tcPr>
                          <w:p w14:paraId="63428841" w14:textId="77777777" w:rsidR="003A7ECD" w:rsidRPr="00773A6A" w:rsidRDefault="003A7ECD" w:rsidP="003A7ECD">
                            <w:pPr>
                              <w:spacing w:after="0"/>
                              <w:jc w:val="both"/>
                              <w:rPr>
                                <w:rFonts w:eastAsia="Times New Roman" w:cs="Times"/>
                                <w:color w:val="000000"/>
                                <w:szCs w:val="18"/>
                                <w:lang w:eastAsia="en-GB"/>
                              </w:rPr>
                            </w:pPr>
                            <w:r w:rsidRPr="00773A6A">
                              <w:rPr>
                                <w:rFonts w:eastAsia="Times New Roman"/>
                                <w:szCs w:val="18"/>
                                <w:lang w:eastAsia="en-GB"/>
                              </w:rPr>
                              <w:t>Benchmark</w:t>
                            </w:r>
                          </w:p>
                        </w:tc>
                        <w:tc>
                          <w:tcPr>
                            <w:tcW w:w="4743" w:type="dxa"/>
                          </w:tcPr>
                          <w:p w14:paraId="0A71FE8F" w14:textId="77777777" w:rsidR="003A7ECD" w:rsidRPr="00773A6A" w:rsidRDefault="003A7ECD" w:rsidP="003A7ECD">
                            <w:pPr>
                              <w:spacing w:after="0"/>
                              <w:jc w:val="both"/>
                              <w:rPr>
                                <w:rFonts w:eastAsia="Times New Roman"/>
                                <w:szCs w:val="18"/>
                                <w:lang w:eastAsia="en-GB"/>
                              </w:rPr>
                            </w:pPr>
                            <w:r w:rsidRPr="00773A6A">
                              <w:rPr>
                                <w:rFonts w:eastAsia="Times New Roman"/>
                                <w:szCs w:val="18"/>
                                <w:lang w:eastAsia="en-GB"/>
                              </w:rPr>
                              <w:t>Based on Set A</w:t>
                            </w:r>
                          </w:p>
                          <w:p w14:paraId="523F585D" w14:textId="77777777" w:rsidR="003A7ECD" w:rsidRPr="00773A6A" w:rsidRDefault="003A7ECD" w:rsidP="003A7ECD">
                            <w:pPr>
                              <w:spacing w:after="0"/>
                              <w:jc w:val="both"/>
                              <w:rPr>
                                <w:rFonts w:eastAsia="Times New Roman"/>
                                <w:szCs w:val="18"/>
                                <w:lang w:eastAsia="en-GB"/>
                              </w:rPr>
                            </w:pPr>
                            <w:r w:rsidRPr="00773A6A">
                              <w:rPr>
                                <w:rFonts w:eastAsia="Times New Roman"/>
                                <w:szCs w:val="18"/>
                                <w:lang w:eastAsia="en-GB"/>
                              </w:rPr>
                              <w:t>Based on Set B</w:t>
                            </w:r>
                          </w:p>
                        </w:tc>
                      </w:tr>
                      <w:tr w:rsidR="003A7ECD" w:rsidRPr="00773A6A" w14:paraId="708B8097" w14:textId="77777777" w:rsidTr="00D964D3">
                        <w:trPr>
                          <w:trHeight w:val="43"/>
                        </w:trPr>
                        <w:tc>
                          <w:tcPr>
                            <w:tcW w:w="4363" w:type="dxa"/>
                            <w:noWrap/>
                          </w:tcPr>
                          <w:p w14:paraId="6F02166E" w14:textId="77777777" w:rsidR="003A7ECD" w:rsidRPr="00773A6A" w:rsidRDefault="003A7ECD" w:rsidP="003A7ECD">
                            <w:pPr>
                              <w:spacing w:after="0"/>
                              <w:jc w:val="both"/>
                              <w:rPr>
                                <w:rFonts w:eastAsia="Times New Roman"/>
                                <w:szCs w:val="18"/>
                                <w:lang w:eastAsia="en-GB"/>
                              </w:rPr>
                            </w:pPr>
                            <w:r w:rsidRPr="00773A6A">
                              <w:rPr>
                                <w:rFonts w:eastAsia="Times New Roman"/>
                                <w:szCs w:val="18"/>
                                <w:lang w:eastAsia="en-GB"/>
                              </w:rPr>
                              <w:t>Model location for inference</w:t>
                            </w:r>
                          </w:p>
                        </w:tc>
                        <w:tc>
                          <w:tcPr>
                            <w:tcW w:w="4743" w:type="dxa"/>
                          </w:tcPr>
                          <w:p w14:paraId="3E236FF9" w14:textId="77777777" w:rsidR="003A7ECD" w:rsidRPr="00773A6A" w:rsidRDefault="003A7ECD" w:rsidP="003A7ECD">
                            <w:pPr>
                              <w:spacing w:after="0"/>
                              <w:jc w:val="both"/>
                              <w:rPr>
                                <w:rFonts w:eastAsia="Times New Roman"/>
                                <w:strike/>
                                <w:szCs w:val="18"/>
                                <w:lang w:eastAsia="en-GB"/>
                              </w:rPr>
                            </w:pPr>
                            <w:r w:rsidRPr="00773A6A">
                              <w:rPr>
                                <w:rFonts w:eastAsia="Times New Roman"/>
                                <w:szCs w:val="18"/>
                                <w:lang w:eastAsia="en-GB"/>
                              </w:rPr>
                              <w:t>UE-sided model or NW-sided model</w:t>
                            </w:r>
                          </w:p>
                        </w:tc>
                      </w:tr>
                      <w:tr w:rsidR="003A7ECD" w:rsidRPr="00773A6A" w14:paraId="699196BF" w14:textId="77777777" w:rsidTr="00D964D3">
                        <w:trPr>
                          <w:trHeight w:val="43"/>
                        </w:trPr>
                        <w:tc>
                          <w:tcPr>
                            <w:tcW w:w="4363" w:type="dxa"/>
                            <w:noWrap/>
                          </w:tcPr>
                          <w:p w14:paraId="32D11898" w14:textId="77777777" w:rsidR="003A7ECD" w:rsidRPr="00773A6A" w:rsidRDefault="003A7ECD" w:rsidP="003A7ECD">
                            <w:pPr>
                              <w:spacing w:after="0"/>
                              <w:jc w:val="both"/>
                              <w:rPr>
                                <w:rFonts w:eastAsia="Times New Roman"/>
                                <w:szCs w:val="18"/>
                                <w:lang w:eastAsia="en-GB"/>
                              </w:rPr>
                            </w:pPr>
                            <w:r w:rsidRPr="00773A6A">
                              <w:rPr>
                                <w:rFonts w:eastAsia="Times New Roman"/>
                                <w:szCs w:val="18"/>
                                <w:lang w:eastAsia="en-GB"/>
                              </w:rPr>
                              <w:t>Collaboration/interaction between UE and NW</w:t>
                            </w:r>
                          </w:p>
                        </w:tc>
                        <w:tc>
                          <w:tcPr>
                            <w:tcW w:w="4743" w:type="dxa"/>
                          </w:tcPr>
                          <w:p w14:paraId="1AA93CE3" w14:textId="77777777" w:rsidR="003A7ECD" w:rsidRPr="00773A6A" w:rsidRDefault="003A7ECD" w:rsidP="003A7ECD">
                            <w:pPr>
                              <w:spacing w:after="0"/>
                              <w:jc w:val="both"/>
                              <w:rPr>
                                <w:rFonts w:eastAsia="Times New Roman"/>
                                <w:szCs w:val="18"/>
                                <w:lang w:eastAsia="en-GB"/>
                              </w:rPr>
                            </w:pPr>
                            <w:r w:rsidRPr="00773A6A">
                              <w:rPr>
                                <w:rFonts w:eastAsia="Times New Roman"/>
                                <w:szCs w:val="18"/>
                                <w:lang w:eastAsia="en-GB"/>
                              </w:rPr>
                              <w:t>As UE-sided or NW-sided mode</w:t>
                            </w:r>
                            <w:r w:rsidRPr="00773A6A">
                              <w:rPr>
                                <w:rFonts w:eastAsia="Times New Roman" w:hint="eastAsia"/>
                                <w:szCs w:val="18"/>
                                <w:lang w:eastAsia="zh-CN"/>
                              </w:rPr>
                              <w:t>l</w:t>
                            </w:r>
                            <w:r w:rsidRPr="00773A6A">
                              <w:rPr>
                                <w:rFonts w:eastAsia="Times New Roman"/>
                                <w:szCs w:val="18"/>
                                <w:lang w:eastAsia="en-GB"/>
                              </w:rPr>
                              <w:t xml:space="preserve"> in NR</w:t>
                            </w:r>
                          </w:p>
                        </w:tc>
                      </w:tr>
                      <w:tr w:rsidR="003A7ECD" w:rsidRPr="00773A6A" w14:paraId="6A8A2724" w14:textId="77777777" w:rsidTr="00D964D3">
                        <w:trPr>
                          <w:trHeight w:val="43"/>
                        </w:trPr>
                        <w:tc>
                          <w:tcPr>
                            <w:tcW w:w="4363" w:type="dxa"/>
                            <w:noWrap/>
                          </w:tcPr>
                          <w:p w14:paraId="115105C4" w14:textId="77777777" w:rsidR="003A7ECD" w:rsidRPr="00773A6A" w:rsidRDefault="003A7ECD" w:rsidP="003A7ECD">
                            <w:pPr>
                              <w:spacing w:after="0"/>
                              <w:jc w:val="both"/>
                              <w:rPr>
                                <w:rFonts w:eastAsia="Times New Roman"/>
                                <w:szCs w:val="18"/>
                                <w:lang w:eastAsia="en-GB"/>
                              </w:rPr>
                            </w:pPr>
                            <w:r w:rsidRPr="00773A6A">
                              <w:rPr>
                                <w:rFonts w:eastAsia="Times New Roman"/>
                                <w:szCs w:val="18"/>
                                <w:lang w:eastAsia="en-GB"/>
                              </w:rPr>
                              <w:t>Potential spec impact</w:t>
                            </w:r>
                          </w:p>
                        </w:tc>
                        <w:tc>
                          <w:tcPr>
                            <w:tcW w:w="4743" w:type="dxa"/>
                          </w:tcPr>
                          <w:p w14:paraId="6C56E4A7" w14:textId="77777777" w:rsidR="003A7ECD" w:rsidRPr="00773A6A" w:rsidRDefault="003A7ECD" w:rsidP="003A7ECD">
                            <w:pPr>
                              <w:spacing w:after="0"/>
                              <w:jc w:val="both"/>
                              <w:rPr>
                                <w:rFonts w:eastAsia="Times New Roman"/>
                                <w:szCs w:val="18"/>
                                <w:lang w:eastAsia="en-GB"/>
                              </w:rPr>
                            </w:pPr>
                            <w:r w:rsidRPr="00773A6A">
                              <w:rPr>
                                <w:rFonts w:eastAsia="Times New Roman"/>
                                <w:szCs w:val="18"/>
                                <w:lang w:eastAsia="en-GB"/>
                              </w:rPr>
                              <w:t>1.</w:t>
                            </w:r>
                            <w:r w:rsidRPr="00773A6A">
                              <w:rPr>
                                <w:rFonts w:eastAsia="Times New Roman" w:hint="eastAsia"/>
                                <w:szCs w:val="18"/>
                                <w:lang w:eastAsia="en-GB"/>
                              </w:rPr>
                              <w:t xml:space="preserve"> </w:t>
                            </w:r>
                            <w:r w:rsidRPr="00773A6A">
                              <w:rPr>
                                <w:rFonts w:eastAsia="Times New Roman"/>
                                <w:szCs w:val="18"/>
                                <w:lang w:eastAsia="en-GB"/>
                              </w:rPr>
                              <w:t>Inter-Cell/M-TRP beam prediction related singling/procedure</w:t>
                            </w:r>
                          </w:p>
                          <w:p w14:paraId="5C8EBA33" w14:textId="77777777" w:rsidR="003A7ECD" w:rsidRPr="00773A6A" w:rsidRDefault="003A7ECD" w:rsidP="003A7ECD">
                            <w:pPr>
                              <w:spacing w:after="0"/>
                              <w:jc w:val="both"/>
                              <w:rPr>
                                <w:rFonts w:eastAsia="Times New Roman"/>
                                <w:szCs w:val="18"/>
                                <w:lang w:eastAsia="en-GB"/>
                              </w:rPr>
                            </w:pPr>
                            <w:r w:rsidRPr="00773A6A">
                              <w:rPr>
                                <w:rFonts w:eastAsia="Times New Roman"/>
                                <w:szCs w:val="18"/>
                                <w:lang w:eastAsia="en-GB"/>
                              </w:rPr>
                              <w:t xml:space="preserve">2. </w:t>
                            </w:r>
                            <w:proofErr w:type="spellStart"/>
                            <w:r w:rsidRPr="00773A6A">
                              <w:rPr>
                                <w:rFonts w:eastAsia="Times New Roman"/>
                                <w:szCs w:val="18"/>
                                <w:lang w:eastAsia="en-GB"/>
                              </w:rPr>
                              <w:t>Signalling</w:t>
                            </w:r>
                            <w:proofErr w:type="spellEnd"/>
                            <w:r w:rsidRPr="00773A6A">
                              <w:rPr>
                                <w:rFonts w:eastAsia="Times New Roman"/>
                                <w:szCs w:val="18"/>
                                <w:lang w:eastAsia="en-GB"/>
                              </w:rPr>
                              <w:t>/ procedure related to LCM for NW-sided model or UE-sided model</w:t>
                            </w:r>
                          </w:p>
                        </w:tc>
                      </w:tr>
                    </w:tbl>
                    <w:p w14:paraId="5FC3403C" w14:textId="77777777" w:rsidR="003A7ECD" w:rsidRDefault="003A7ECD"/>
                  </w:txbxContent>
                </v:textbox>
                <w10:wrap type="square" anchorx="margin"/>
              </v:shape>
            </w:pict>
          </mc:Fallback>
        </mc:AlternateContent>
      </w:r>
    </w:p>
    <w:p w14:paraId="0DFDBEF6" w14:textId="77777777" w:rsidR="000942D8" w:rsidRDefault="000942D8" w:rsidP="000942D8">
      <w:pPr>
        <w:jc w:val="both"/>
        <w:rPr>
          <w:rFonts w:hint="eastAsia"/>
        </w:rPr>
      </w:pPr>
      <w:bookmarkStart w:id="16" w:name="_Hlk220492118"/>
      <w:bookmarkEnd w:id="15"/>
      <w:r>
        <w:lastRenderedPageBreak/>
        <w:t xml:space="preserve">In the following, we will discuss this use case in more detail, considering the above-mentioned observation. </w:t>
      </w:r>
      <w:bookmarkEnd w:id="16"/>
      <w:r w:rsidRPr="00E93460">
        <w:t>Rel-20 RAN2 AI/ML for mobility WI</w:t>
      </w:r>
      <w:r>
        <w:t xml:space="preserve"> is focused on L3-based mobility, however, LTM has some advantages over L3-based mobility, including r</w:t>
      </w:r>
      <w:r w:rsidRPr="00614BB6">
        <w:t xml:space="preserve">educed </w:t>
      </w:r>
      <w:r>
        <w:t>i</w:t>
      </w:r>
      <w:r w:rsidRPr="00614BB6">
        <w:t xml:space="preserve">nterruption </w:t>
      </w:r>
      <w:r>
        <w:t>t</w:t>
      </w:r>
      <w:r w:rsidRPr="00614BB6">
        <w:t>im</w:t>
      </w:r>
      <w:r>
        <w:t>e, lower signaling overhead, and c</w:t>
      </w:r>
      <w:r w:rsidRPr="00EC1FC0">
        <w:t xml:space="preserve">ontinuous </w:t>
      </w:r>
      <w:r>
        <w:t>u</w:t>
      </w:r>
      <w:r w:rsidRPr="00EC1FC0">
        <w:t xml:space="preserve">ser </w:t>
      </w:r>
      <w:r>
        <w:t>p</w:t>
      </w:r>
      <w:r w:rsidRPr="00EC1FC0">
        <w:t xml:space="preserve">lane </w:t>
      </w:r>
      <w:r>
        <w:t>d</w:t>
      </w:r>
      <w:r w:rsidRPr="00EC1FC0">
        <w:t xml:space="preserve">uring </w:t>
      </w:r>
      <w:r>
        <w:t>i</w:t>
      </w:r>
      <w:r w:rsidRPr="00EC1FC0">
        <w:t xml:space="preserve">ntra-DU </w:t>
      </w:r>
      <w:r>
        <w:t>m</w:t>
      </w:r>
      <w:r w:rsidRPr="00EC1FC0">
        <w:t>obility</w:t>
      </w:r>
      <w:r>
        <w:t>. Furthermore, unified mobility procedures are being considered by RAN2 for 6GR considering unifications of L3-based mobility, LTM, CHO, etc.</w:t>
      </w:r>
    </w:p>
    <w:p w14:paraId="5A93A680" w14:textId="77777777" w:rsidR="000942D8" w:rsidRDefault="000942D8" w:rsidP="000942D8">
      <w:pPr>
        <w:jc w:val="both"/>
        <w:rPr>
          <w:rFonts w:hint="eastAsia"/>
        </w:rPr>
      </w:pPr>
      <w:r w:rsidRPr="00C05430">
        <w:t xml:space="preserve">In the following, we summarize the pain points of existing </w:t>
      </w:r>
      <w:r>
        <w:t>LTM</w:t>
      </w:r>
      <w:r w:rsidRPr="00C05430">
        <w:t xml:space="preserve"> procedures, and identify how predictive methods can help in improving the </w:t>
      </w:r>
      <w:r>
        <w:t>current mechanisms</w:t>
      </w:r>
      <w:r w:rsidRPr="00C05430">
        <w:t>:</w:t>
      </w:r>
    </w:p>
    <w:p w14:paraId="6D67731C" w14:textId="77777777" w:rsidR="000942D8" w:rsidRDefault="000942D8" w:rsidP="000942D8">
      <w:pPr>
        <w:pStyle w:val="ListParagraph"/>
        <w:numPr>
          <w:ilvl w:val="0"/>
          <w:numId w:val="3"/>
        </w:numPr>
        <w:spacing w:after="160" w:line="278" w:lineRule="auto"/>
        <w:jc w:val="both"/>
        <w:rPr>
          <w:rFonts w:hint="eastAsia"/>
        </w:rPr>
      </w:pPr>
      <w:r w:rsidRPr="00C05430">
        <w:rPr>
          <w:b/>
          <w:bCs/>
        </w:rPr>
        <w:t>Pain points of existing LTM procedures</w:t>
      </w:r>
      <w:r w:rsidRPr="00DE5BD3">
        <w:t xml:space="preserve">: </w:t>
      </w:r>
      <w:r w:rsidRPr="00C05430">
        <w:t>To enable efficient/robust LTM performance, large number of L1 measurements (including refined beam measurements) from LTM candidate cells may be needed that may scale with the number of candidate target cells, which would in turn result in high UE complexity and energy consumption. This is where prediction-based mechanisms for LTM can be leveraged to balance the amount of L1 measurements needed with the desired performance enhancements we get from LTM.</w:t>
      </w:r>
    </w:p>
    <w:p w14:paraId="34B7E79E" w14:textId="77777777" w:rsidR="000942D8" w:rsidRDefault="000942D8" w:rsidP="000942D8">
      <w:pPr>
        <w:pStyle w:val="ListParagraph"/>
        <w:numPr>
          <w:ilvl w:val="0"/>
          <w:numId w:val="3"/>
        </w:numPr>
        <w:spacing w:after="160" w:line="278" w:lineRule="auto"/>
        <w:jc w:val="both"/>
        <w:rPr>
          <w:rFonts w:hint="eastAsia"/>
        </w:rPr>
      </w:pPr>
      <w:r w:rsidRPr="00C05430">
        <w:rPr>
          <w:b/>
          <w:bCs/>
        </w:rPr>
        <w:t>Benefits of predictive methods</w:t>
      </w:r>
      <w:r>
        <w:rPr>
          <w:b/>
          <w:bCs/>
        </w:rPr>
        <w:t xml:space="preserve"> for unified mobility</w:t>
      </w:r>
      <w:r w:rsidRPr="00973C63">
        <w:t xml:space="preserve">: </w:t>
      </w:r>
    </w:p>
    <w:p w14:paraId="0E3D685A" w14:textId="77777777" w:rsidR="000942D8" w:rsidRPr="007F2F7E" w:rsidRDefault="000942D8" w:rsidP="000942D8">
      <w:pPr>
        <w:pStyle w:val="ListParagraph"/>
        <w:numPr>
          <w:ilvl w:val="1"/>
          <w:numId w:val="3"/>
        </w:numPr>
        <w:spacing w:after="160" w:line="278" w:lineRule="auto"/>
        <w:jc w:val="both"/>
        <w:rPr>
          <w:rFonts w:hint="eastAsia"/>
        </w:rPr>
      </w:pPr>
      <w:r w:rsidRPr="007F2F7E">
        <w:rPr>
          <w:b/>
          <w:bCs/>
          <w:u w:val="single"/>
        </w:rPr>
        <w:t>Spatial</w:t>
      </w:r>
      <w:r w:rsidRPr="007F2F7E">
        <w:t xml:space="preserve"> beam prediction: predicting the quality of refined beams of candidate cells would lead to </w:t>
      </w:r>
      <w:r w:rsidRPr="007F2F7E">
        <w:rPr>
          <w:b/>
          <w:bCs/>
        </w:rPr>
        <w:t>more informed decisions about target cell selection</w:t>
      </w:r>
      <w:r w:rsidRPr="007F2F7E">
        <w:t xml:space="preserve">, without having to measure refined beams from candidate cells, leading to </w:t>
      </w:r>
      <w:r w:rsidRPr="007F2F7E">
        <w:rPr>
          <w:b/>
          <w:bCs/>
        </w:rPr>
        <w:t>lower UE complexity and energy consumption</w:t>
      </w:r>
      <w:r w:rsidRPr="007F2F7E">
        <w:t>.</w:t>
      </w:r>
    </w:p>
    <w:p w14:paraId="3DCD7491" w14:textId="78B22D36" w:rsidR="000942D8" w:rsidRDefault="000942D8" w:rsidP="000942D8">
      <w:pPr>
        <w:pStyle w:val="ListParagraph"/>
        <w:numPr>
          <w:ilvl w:val="1"/>
          <w:numId w:val="3"/>
        </w:numPr>
        <w:spacing w:after="160" w:line="278" w:lineRule="auto"/>
        <w:jc w:val="both"/>
      </w:pPr>
      <w:r w:rsidRPr="007F2F7E">
        <w:rPr>
          <w:b/>
          <w:bCs/>
          <w:u w:val="single"/>
        </w:rPr>
        <w:t>Temporal</w:t>
      </w:r>
      <w:r w:rsidRPr="007F2F7E">
        <w:t xml:space="preserve"> beam prediction: predicting the quality of beams of candidate cells </w:t>
      </w:r>
      <w:proofErr w:type="gramStart"/>
      <w:r w:rsidRPr="007F2F7E">
        <w:t>into</w:t>
      </w:r>
      <w:proofErr w:type="gramEnd"/>
      <w:r w:rsidRPr="007F2F7E">
        <w:t xml:space="preserve"> the future would lead to </w:t>
      </w:r>
      <w:r w:rsidRPr="007F2F7E">
        <w:rPr>
          <w:b/>
          <w:bCs/>
        </w:rPr>
        <w:t>more informed decisions about target cell selection</w:t>
      </w:r>
      <w:r w:rsidRPr="007F2F7E">
        <w:t xml:space="preserve">, thereby leading to </w:t>
      </w:r>
      <w:r w:rsidRPr="007F2F7E">
        <w:rPr>
          <w:b/>
          <w:bCs/>
        </w:rPr>
        <w:t>better mobility performance</w:t>
      </w:r>
      <w:r w:rsidRPr="007F2F7E">
        <w:t xml:space="preserve">. </w:t>
      </w:r>
    </w:p>
    <w:p w14:paraId="4A8F2A29" w14:textId="56119569" w:rsidR="00106D5A" w:rsidRPr="00C2689A" w:rsidRDefault="007F2234" w:rsidP="00B17AE8">
      <w:pPr>
        <w:pStyle w:val="Caption"/>
        <w:jc w:val="both"/>
        <w:rPr>
          <w:rFonts w:hint="eastAsia"/>
          <w:b/>
        </w:rPr>
      </w:pPr>
      <w:r w:rsidRPr="00C2689A">
        <w:rPr>
          <w:b/>
        </w:rPr>
        <w:t xml:space="preserve">Observation </w:t>
      </w:r>
      <w:r w:rsidRPr="00C2689A">
        <w:rPr>
          <w:b/>
        </w:rPr>
        <w:fldChar w:fldCharType="begin"/>
      </w:r>
      <w:r w:rsidRPr="00C2689A">
        <w:rPr>
          <w:b/>
        </w:rPr>
        <w:instrText xml:space="preserve"> SEQ Observation \* ARABIC </w:instrText>
      </w:r>
      <w:r w:rsidRPr="00C2689A">
        <w:rPr>
          <w:b/>
        </w:rPr>
        <w:fldChar w:fldCharType="separate"/>
      </w:r>
      <w:r w:rsidR="009D0B1A">
        <w:rPr>
          <w:b/>
          <w:noProof/>
        </w:rPr>
        <w:t>1</w:t>
      </w:r>
      <w:r w:rsidRPr="00C2689A">
        <w:rPr>
          <w:b/>
        </w:rPr>
        <w:fldChar w:fldCharType="end"/>
      </w:r>
      <w:r w:rsidRPr="00C2689A">
        <w:rPr>
          <w:b/>
        </w:rPr>
        <w:t xml:space="preserve">: </w:t>
      </w:r>
      <w:r w:rsidR="00106D5A" w:rsidRPr="00C2689A">
        <w:rPr>
          <w:b/>
        </w:rPr>
        <w:t xml:space="preserve">To enable efficient/robust LTM performance, large number of L1 measurements (including refined beam measurements) from LTM candidate cells may be needed that may scale with the number of candidate target cells, which would in turn result in high UE complexity and energy consumption. </w:t>
      </w:r>
    </w:p>
    <w:p w14:paraId="05AC2A90" w14:textId="2E981769" w:rsidR="00EE0AF8" w:rsidRPr="00C2689A" w:rsidRDefault="008B22F2" w:rsidP="00B17AE8">
      <w:pPr>
        <w:pStyle w:val="Caption"/>
        <w:jc w:val="both"/>
        <w:rPr>
          <w:rFonts w:hint="eastAsia"/>
          <w:b/>
        </w:rPr>
      </w:pPr>
      <w:r>
        <w:rPr>
          <w:b/>
        </w:rPr>
        <w:t xml:space="preserve"> </w:t>
      </w:r>
      <w:r w:rsidR="007F2234" w:rsidRPr="00C2689A">
        <w:rPr>
          <w:b/>
        </w:rPr>
        <w:t xml:space="preserve">Observation </w:t>
      </w:r>
      <w:r w:rsidR="007F2234" w:rsidRPr="00C2689A">
        <w:rPr>
          <w:b/>
        </w:rPr>
        <w:fldChar w:fldCharType="begin"/>
      </w:r>
      <w:r w:rsidR="007F2234" w:rsidRPr="00C2689A">
        <w:rPr>
          <w:b/>
        </w:rPr>
        <w:instrText xml:space="preserve"> SEQ Observation \* ARABIC </w:instrText>
      </w:r>
      <w:r w:rsidR="007F2234" w:rsidRPr="00C2689A">
        <w:rPr>
          <w:b/>
        </w:rPr>
        <w:fldChar w:fldCharType="separate"/>
      </w:r>
      <w:r w:rsidR="009D0B1A">
        <w:rPr>
          <w:b/>
          <w:noProof/>
        </w:rPr>
        <w:t>2</w:t>
      </w:r>
      <w:r w:rsidR="007F2234" w:rsidRPr="00C2689A">
        <w:rPr>
          <w:b/>
        </w:rPr>
        <w:fldChar w:fldCharType="end"/>
      </w:r>
      <w:r w:rsidR="007F2234" w:rsidRPr="00C2689A">
        <w:rPr>
          <w:b/>
        </w:rPr>
        <w:t>:</w:t>
      </w:r>
      <w:r w:rsidR="00747500" w:rsidRPr="00C2689A">
        <w:rPr>
          <w:b/>
        </w:rPr>
        <w:t xml:space="preserve"> </w:t>
      </w:r>
      <w:r w:rsidR="00EE0AF8" w:rsidRPr="00C2689A">
        <w:rPr>
          <w:b/>
        </w:rPr>
        <w:t>Prediction-based mechanisms for LTM can be leveraged to balance the amount of L1 measurements needed with the desired performance enhancements we get from LTM.</w:t>
      </w:r>
    </w:p>
    <w:p w14:paraId="2287E804" w14:textId="62E723E5" w:rsidR="00EE0AF8" w:rsidRPr="00C2689A" w:rsidRDefault="007F2234" w:rsidP="00EE0AF8">
      <w:pPr>
        <w:pStyle w:val="Caption"/>
        <w:jc w:val="both"/>
        <w:rPr>
          <w:rFonts w:hint="eastAsia"/>
          <w:b/>
        </w:rPr>
      </w:pPr>
      <w:r w:rsidRPr="00C2689A">
        <w:rPr>
          <w:b/>
        </w:rPr>
        <w:t>Observation</w:t>
      </w:r>
      <w:r w:rsidR="00EE0AF8" w:rsidRPr="00C2689A">
        <w:rPr>
          <w:b/>
        </w:rPr>
        <w:t xml:space="preserve"> </w:t>
      </w:r>
      <w:r w:rsidRPr="00C2689A">
        <w:rPr>
          <w:b/>
        </w:rPr>
        <w:fldChar w:fldCharType="begin"/>
      </w:r>
      <w:r w:rsidRPr="00C2689A">
        <w:rPr>
          <w:b/>
        </w:rPr>
        <w:instrText xml:space="preserve"> SEQ Observation \* ARABIC </w:instrText>
      </w:r>
      <w:r w:rsidRPr="00C2689A">
        <w:rPr>
          <w:b/>
        </w:rPr>
        <w:fldChar w:fldCharType="separate"/>
      </w:r>
      <w:r w:rsidR="009D0B1A">
        <w:rPr>
          <w:b/>
          <w:noProof/>
        </w:rPr>
        <w:t>3</w:t>
      </w:r>
      <w:r w:rsidRPr="00C2689A">
        <w:rPr>
          <w:b/>
        </w:rPr>
        <w:fldChar w:fldCharType="end"/>
      </w:r>
      <w:r w:rsidR="00EE0AF8" w:rsidRPr="00C2689A">
        <w:rPr>
          <w:b/>
        </w:rPr>
        <w:t>: Predicting the quality of refined beams of candidate cells would lead to more informed decisions about target cell selection, without having to measure refined beams from candidate cells, leading to lower UE complexity and energy consumption.</w:t>
      </w:r>
    </w:p>
    <w:p w14:paraId="7E126DE2" w14:textId="379D0E46" w:rsidR="00180713" w:rsidRPr="00C2689A" w:rsidRDefault="007F2234" w:rsidP="00180713">
      <w:pPr>
        <w:pStyle w:val="Caption"/>
        <w:jc w:val="both"/>
        <w:rPr>
          <w:rFonts w:hint="eastAsia"/>
          <w:b/>
        </w:rPr>
      </w:pPr>
      <w:r w:rsidRPr="00C2689A">
        <w:rPr>
          <w:b/>
        </w:rPr>
        <w:t>Observation</w:t>
      </w:r>
      <w:r w:rsidR="00180713" w:rsidRPr="00C2689A">
        <w:rPr>
          <w:b/>
        </w:rPr>
        <w:t xml:space="preserve"> </w:t>
      </w:r>
      <w:r w:rsidRPr="00C2689A">
        <w:rPr>
          <w:b/>
        </w:rPr>
        <w:fldChar w:fldCharType="begin"/>
      </w:r>
      <w:r w:rsidRPr="00C2689A">
        <w:rPr>
          <w:b/>
        </w:rPr>
        <w:instrText xml:space="preserve"> SEQ Observation \* ARABIC </w:instrText>
      </w:r>
      <w:r w:rsidRPr="00C2689A">
        <w:rPr>
          <w:b/>
        </w:rPr>
        <w:fldChar w:fldCharType="separate"/>
      </w:r>
      <w:r w:rsidR="009D0B1A">
        <w:rPr>
          <w:b/>
          <w:noProof/>
        </w:rPr>
        <w:t>4</w:t>
      </w:r>
      <w:r w:rsidRPr="00C2689A">
        <w:rPr>
          <w:b/>
        </w:rPr>
        <w:fldChar w:fldCharType="end"/>
      </w:r>
      <w:r w:rsidR="00180713" w:rsidRPr="00C2689A">
        <w:rPr>
          <w:b/>
        </w:rPr>
        <w:t>: Predicting the quality of beams of candidate cells into the future can lead to more informed decisions about target cell selection, thereby leading to better mobility performance.</w:t>
      </w:r>
    </w:p>
    <w:p w14:paraId="546DB696" w14:textId="77777777" w:rsidR="00E51261" w:rsidRDefault="00E51261" w:rsidP="00B17AE8">
      <w:pPr>
        <w:jc w:val="both"/>
        <w:rPr>
          <w:rFonts w:hint="eastAsia"/>
        </w:rPr>
      </w:pPr>
    </w:p>
    <w:p w14:paraId="0D94DB50" w14:textId="77777777" w:rsidR="00BC2693" w:rsidRPr="00BC2693" w:rsidRDefault="00BC2693" w:rsidP="00B17AE8">
      <w:pPr>
        <w:pStyle w:val="Heading3"/>
        <w:jc w:val="both"/>
        <w:rPr>
          <w:rFonts w:hint="eastAsia"/>
        </w:rPr>
      </w:pPr>
      <w:r w:rsidRPr="00BC2693">
        <w:t>Proposed scope for study</w:t>
      </w:r>
    </w:p>
    <w:p w14:paraId="22AE4A7B" w14:textId="77777777" w:rsidR="00BC2693" w:rsidRPr="00C2689A" w:rsidRDefault="00BC2693" w:rsidP="00BC2693">
      <w:pPr>
        <w:spacing w:after="160" w:line="278" w:lineRule="auto"/>
        <w:jc w:val="both"/>
        <w:rPr>
          <w:rFonts w:ascii="Aptos" w:eastAsia="DengXian" w:hAnsi="Aptos" w:cs="Arial" w:hint="eastAsia"/>
        </w:rPr>
      </w:pPr>
      <w:r w:rsidRPr="00C2689A">
        <w:rPr>
          <w:rFonts w:ascii="Aptos" w:eastAsia="DengXian" w:hAnsi="Aptos" w:cs="Arial"/>
        </w:rPr>
        <w:t>We first review the inputs and outputs that were considered within Rel-19 AI/ML for BM specifications:</w:t>
      </w:r>
    </w:p>
    <w:p w14:paraId="136C0FED" w14:textId="77777777" w:rsidR="00BC2693" w:rsidRPr="00C2689A" w:rsidRDefault="00BC2693" w:rsidP="00B17AE8">
      <w:pPr>
        <w:spacing w:after="160" w:line="278" w:lineRule="auto"/>
        <w:jc w:val="both"/>
        <w:rPr>
          <w:rFonts w:ascii="Aptos" w:eastAsia="DengXian" w:hAnsi="Aptos" w:cs="Arial" w:hint="eastAsia"/>
          <w:b/>
        </w:rPr>
      </w:pPr>
      <w:r w:rsidRPr="00C2689A">
        <w:rPr>
          <w:rFonts w:ascii="Aptos" w:eastAsia="DengXian" w:hAnsi="Aptos" w:cs="Arial"/>
          <w:b/>
          <w:noProof/>
        </w:rPr>
        <w:lastRenderedPageBreak/>
        <w:drawing>
          <wp:inline distT="0" distB="0" distL="0" distR="0" wp14:anchorId="512654BD" wp14:editId="51278D2C">
            <wp:extent cx="6263376" cy="881416"/>
            <wp:effectExtent l="0" t="0" r="4445" b="0"/>
            <wp:docPr id="924449424" name="Picture 14" descr="A computer screen shot of a brai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4449424" name="Picture 14" descr="A computer screen shot of a brain&#10;&#10;AI-generated content may be incorrect."/>
                    <pic:cNvPicPr>
                      <a:picLocks noChangeAspect="1" noChangeArrowheads="1"/>
                    </pic:cNvPicPr>
                  </pic:nvPicPr>
                  <pic:blipFill rotWithShape="1">
                    <a:blip r:embed="rId20" cstate="print">
                      <a:extLst>
                        <a:ext uri="{28A0092B-C50C-407E-A947-70E740481C1C}">
                          <a14:useLocalDpi xmlns:a14="http://schemas.microsoft.com/office/drawing/2010/main" val="0"/>
                        </a:ext>
                      </a:extLst>
                    </a:blip>
                    <a:srcRect l="917" r="1230"/>
                    <a:stretch>
                      <a:fillRect/>
                    </a:stretch>
                  </pic:blipFill>
                  <pic:spPr bwMode="auto">
                    <a:xfrm>
                      <a:off x="0" y="0"/>
                      <a:ext cx="6420868" cy="903579"/>
                    </a:xfrm>
                    <a:prstGeom prst="rect">
                      <a:avLst/>
                    </a:prstGeom>
                    <a:noFill/>
                    <a:ln>
                      <a:noFill/>
                    </a:ln>
                    <a:extLst>
                      <a:ext uri="{53640926-AAD7-44D8-BBD7-CCE9431645EC}">
                        <a14:shadowObscured xmlns:a14="http://schemas.microsoft.com/office/drawing/2010/main"/>
                      </a:ext>
                    </a:extLst>
                  </pic:spPr>
                </pic:pic>
              </a:graphicData>
            </a:graphic>
          </wp:inline>
        </w:drawing>
      </w:r>
    </w:p>
    <w:p w14:paraId="33ABB643" w14:textId="77777777" w:rsidR="00BC2693" w:rsidRPr="00C2689A" w:rsidRDefault="00BC2693" w:rsidP="00BC2693">
      <w:pPr>
        <w:spacing w:after="160" w:line="278" w:lineRule="auto"/>
        <w:jc w:val="both"/>
        <w:rPr>
          <w:rFonts w:ascii="Aptos" w:eastAsia="DengXian" w:hAnsi="Aptos" w:cs="Arial" w:hint="eastAsia"/>
        </w:rPr>
      </w:pPr>
      <w:r w:rsidRPr="00C2689A">
        <w:rPr>
          <w:rFonts w:ascii="Aptos" w:eastAsia="DengXian" w:hAnsi="Aptos" w:cs="Arial"/>
        </w:rPr>
        <w:t>Now, let us review the scope of Rel-20 AI/ML for mobility, specifically in terms of the supported inputs and outputs in the scope:</w:t>
      </w:r>
    </w:p>
    <w:p w14:paraId="5D7C06E6" w14:textId="77777777" w:rsidR="00BC2693" w:rsidRPr="00C2689A" w:rsidRDefault="00BC2693" w:rsidP="00B17AE8">
      <w:pPr>
        <w:spacing w:after="160" w:line="278" w:lineRule="auto"/>
        <w:jc w:val="both"/>
        <w:rPr>
          <w:rFonts w:ascii="Aptos" w:eastAsia="DengXian" w:hAnsi="Aptos" w:cs="Arial" w:hint="eastAsia"/>
        </w:rPr>
      </w:pPr>
      <w:r w:rsidRPr="00C2689A">
        <w:rPr>
          <w:rFonts w:ascii="Aptos" w:eastAsia="DengXian" w:hAnsi="Aptos" w:cs="Arial"/>
          <w:noProof/>
        </w:rPr>
        <w:drawing>
          <wp:inline distT="0" distB="0" distL="0" distR="0" wp14:anchorId="48060A26" wp14:editId="755FB9E2">
            <wp:extent cx="6308513" cy="820302"/>
            <wp:effectExtent l="0" t="0" r="0" b="0"/>
            <wp:docPr id="319346875" name="Picture 3" descr="A computer screen with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9346875" name="Picture 3" descr="A computer screen with a black background&#10;&#10;AI-generated content may be incorrect."/>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385435" cy="830304"/>
                    </a:xfrm>
                    <a:prstGeom prst="rect">
                      <a:avLst/>
                    </a:prstGeom>
                    <a:noFill/>
                  </pic:spPr>
                </pic:pic>
              </a:graphicData>
            </a:graphic>
          </wp:inline>
        </w:drawing>
      </w:r>
    </w:p>
    <w:p w14:paraId="76929953" w14:textId="0C9A81E5" w:rsidR="00DD5245" w:rsidRDefault="00DD5245" w:rsidP="00BC2693">
      <w:pPr>
        <w:spacing w:after="160" w:line="278" w:lineRule="auto"/>
        <w:jc w:val="both"/>
        <w:rPr>
          <w:rFonts w:ascii="Aptos" w:eastAsia="DengXian" w:hAnsi="Aptos" w:cs="Arial"/>
        </w:rPr>
      </w:pPr>
      <w:r>
        <w:rPr>
          <w:rFonts w:ascii="Aptos" w:eastAsia="DengXian" w:hAnsi="Aptos" w:cs="Arial"/>
        </w:rPr>
        <w:t xml:space="preserve">Now, let us review what was </w:t>
      </w:r>
      <w:r w:rsidR="00822DDA">
        <w:rPr>
          <w:rFonts w:ascii="Aptos" w:eastAsia="DengXian" w:hAnsi="Aptos" w:cs="Arial"/>
        </w:rPr>
        <w:t xml:space="preserve">included in the observation from </w:t>
      </w:r>
      <w:r w:rsidR="00601406">
        <w:rPr>
          <w:rFonts w:ascii="Aptos" w:eastAsia="DengXian" w:hAnsi="Aptos" w:cs="Arial"/>
        </w:rPr>
        <w:t>RAN1 #123:</w:t>
      </w:r>
    </w:p>
    <w:tbl>
      <w:tblPr>
        <w:tblStyle w:val="TableGrid1"/>
        <w:tblW w:w="9270" w:type="dxa"/>
        <w:tblInd w:w="-5" w:type="dxa"/>
        <w:tblLook w:val="04A0" w:firstRow="1" w:lastRow="0" w:firstColumn="1" w:lastColumn="0" w:noHBand="0" w:noVBand="1"/>
      </w:tblPr>
      <w:tblGrid>
        <w:gridCol w:w="2160"/>
        <w:gridCol w:w="7110"/>
      </w:tblGrid>
      <w:tr w:rsidR="00601406" w:rsidRPr="00773A6A" w14:paraId="2CA4290E" w14:textId="77777777" w:rsidTr="00BB367A">
        <w:trPr>
          <w:trHeight w:val="43"/>
        </w:trPr>
        <w:tc>
          <w:tcPr>
            <w:tcW w:w="2160" w:type="dxa"/>
            <w:noWrap/>
          </w:tcPr>
          <w:p w14:paraId="33D60CFC" w14:textId="77777777" w:rsidR="00601406" w:rsidRPr="00773A6A" w:rsidRDefault="00601406" w:rsidP="006F0B6C">
            <w:pPr>
              <w:spacing w:after="0"/>
              <w:jc w:val="both"/>
              <w:rPr>
                <w:rFonts w:eastAsia="Times New Roman"/>
                <w:szCs w:val="18"/>
                <w:lang w:eastAsia="en-GB"/>
              </w:rPr>
            </w:pPr>
            <w:r w:rsidRPr="00773A6A">
              <w:rPr>
                <w:rFonts w:eastAsia="Times New Roman"/>
                <w:szCs w:val="18"/>
                <w:lang w:eastAsia="en-GB"/>
              </w:rPr>
              <w:t>Model input</w:t>
            </w:r>
          </w:p>
        </w:tc>
        <w:tc>
          <w:tcPr>
            <w:tcW w:w="7110" w:type="dxa"/>
          </w:tcPr>
          <w:p w14:paraId="35BCF232" w14:textId="77777777" w:rsidR="00601406" w:rsidRPr="00773A6A" w:rsidRDefault="00601406" w:rsidP="006F0B6C">
            <w:pPr>
              <w:spacing w:after="0"/>
              <w:jc w:val="both"/>
              <w:rPr>
                <w:rFonts w:eastAsia="Times New Roman"/>
                <w:szCs w:val="18"/>
                <w:lang w:eastAsia="en-GB"/>
              </w:rPr>
            </w:pPr>
            <w:r w:rsidRPr="00773A6A">
              <w:rPr>
                <w:rFonts w:eastAsia="Times New Roman"/>
                <w:szCs w:val="18"/>
                <w:lang w:eastAsia="en-GB"/>
              </w:rPr>
              <w:t xml:space="preserve">Measurements from Set B of one or more TRPs/Cells </w:t>
            </w:r>
          </w:p>
        </w:tc>
      </w:tr>
      <w:tr w:rsidR="00601406" w:rsidRPr="00773A6A" w14:paraId="3181FA1A" w14:textId="77777777" w:rsidTr="00BB367A">
        <w:trPr>
          <w:trHeight w:val="43"/>
        </w:trPr>
        <w:tc>
          <w:tcPr>
            <w:tcW w:w="2160" w:type="dxa"/>
            <w:noWrap/>
          </w:tcPr>
          <w:p w14:paraId="30C7BD1A" w14:textId="77777777" w:rsidR="00601406" w:rsidRPr="00773A6A" w:rsidRDefault="00601406" w:rsidP="006F0B6C">
            <w:pPr>
              <w:spacing w:after="0"/>
              <w:jc w:val="both"/>
              <w:rPr>
                <w:rFonts w:eastAsia="Times New Roman"/>
                <w:szCs w:val="18"/>
                <w:lang w:eastAsia="en-GB"/>
              </w:rPr>
            </w:pPr>
            <w:r w:rsidRPr="00773A6A">
              <w:rPr>
                <w:rFonts w:eastAsia="Times New Roman"/>
                <w:szCs w:val="18"/>
                <w:lang w:eastAsia="en-GB"/>
              </w:rPr>
              <w:t>Model output</w:t>
            </w:r>
          </w:p>
        </w:tc>
        <w:tc>
          <w:tcPr>
            <w:tcW w:w="7110" w:type="dxa"/>
          </w:tcPr>
          <w:p w14:paraId="79AE5F11" w14:textId="77777777" w:rsidR="00601406" w:rsidRPr="00773A6A" w:rsidRDefault="00601406" w:rsidP="006F0B6C">
            <w:pPr>
              <w:spacing w:after="0"/>
              <w:jc w:val="both"/>
              <w:rPr>
                <w:rFonts w:eastAsia="Times New Roman"/>
                <w:szCs w:val="18"/>
                <w:lang w:eastAsia="en-GB"/>
              </w:rPr>
            </w:pPr>
            <w:r w:rsidRPr="00773A6A">
              <w:rPr>
                <w:rFonts w:eastAsia="Times New Roman"/>
                <w:szCs w:val="18"/>
                <w:lang w:eastAsia="en-GB"/>
              </w:rPr>
              <w:t>Predicted best beam information and/or predicted measurements from Set A</w:t>
            </w:r>
            <w:r w:rsidRPr="00773A6A">
              <w:rPr>
                <w:rFonts w:eastAsia="Times New Roman" w:hint="eastAsia"/>
                <w:szCs w:val="18"/>
                <w:lang w:eastAsia="zh-CN"/>
              </w:rPr>
              <w:t xml:space="preserve"> of target cell/TRP(s)</w:t>
            </w:r>
            <w:r w:rsidRPr="00773A6A">
              <w:rPr>
                <w:rFonts w:eastAsia="Times New Roman"/>
                <w:szCs w:val="18"/>
                <w:lang w:eastAsia="en-GB"/>
              </w:rPr>
              <w:t xml:space="preserve"> of current or future time instance</w:t>
            </w:r>
          </w:p>
        </w:tc>
      </w:tr>
    </w:tbl>
    <w:p w14:paraId="3558B183" w14:textId="77777777" w:rsidR="00344D65" w:rsidRDefault="00344D65" w:rsidP="00BC2693">
      <w:pPr>
        <w:spacing w:after="160" w:line="278" w:lineRule="auto"/>
        <w:jc w:val="both"/>
        <w:rPr>
          <w:rFonts w:ascii="Aptos" w:eastAsia="DengXian" w:hAnsi="Aptos" w:cs="Arial"/>
        </w:rPr>
      </w:pPr>
    </w:p>
    <w:p w14:paraId="4164E494" w14:textId="578431F0" w:rsidR="00CB4194" w:rsidRPr="001819FB" w:rsidRDefault="00C15377" w:rsidP="00F91D6F">
      <w:pPr>
        <w:spacing w:after="160" w:line="278" w:lineRule="auto"/>
        <w:jc w:val="both"/>
        <w:rPr>
          <w:rFonts w:ascii="Aptos" w:eastAsia="DengXian" w:hAnsi="Aptos" w:cs="Arial"/>
        </w:rPr>
      </w:pPr>
      <w:r>
        <w:rPr>
          <w:rFonts w:ascii="Aptos" w:eastAsia="DengXian" w:hAnsi="Aptos" w:cs="Arial"/>
        </w:rPr>
        <w:t>Th</w:t>
      </w:r>
      <w:r w:rsidR="00344D65">
        <w:rPr>
          <w:rFonts w:ascii="Aptos" w:eastAsia="DengXian" w:hAnsi="Aptos" w:cs="Arial"/>
        </w:rPr>
        <w:t>e above observation identifies</w:t>
      </w:r>
      <w:r w:rsidR="00C302B1">
        <w:rPr>
          <w:rFonts w:ascii="Aptos" w:eastAsia="DengXian" w:hAnsi="Aptos" w:cs="Arial"/>
        </w:rPr>
        <w:t xml:space="preserve"> at a high level what the input and output</w:t>
      </w:r>
      <w:r w:rsidR="00711E26">
        <w:rPr>
          <w:rFonts w:ascii="Aptos" w:eastAsia="DengXian" w:hAnsi="Aptos" w:cs="Arial"/>
        </w:rPr>
        <w:t xml:space="preserve"> of the AI/ML models can be for </w:t>
      </w:r>
      <w:r w:rsidR="00A521DB">
        <w:rPr>
          <w:rFonts w:ascii="Aptos" w:eastAsia="DengXian" w:hAnsi="Aptos" w:cs="Arial"/>
        </w:rPr>
        <w:t>inter-cell</w:t>
      </w:r>
      <w:r w:rsidR="004D0BEB">
        <w:rPr>
          <w:rFonts w:ascii="Aptos" w:eastAsia="DengXian" w:hAnsi="Aptos" w:cs="Arial"/>
        </w:rPr>
        <w:t>/m-TRP</w:t>
      </w:r>
      <w:r w:rsidR="002827DE">
        <w:rPr>
          <w:rFonts w:ascii="Aptos" w:eastAsia="DengXian" w:hAnsi="Aptos" w:cs="Arial"/>
        </w:rPr>
        <w:t xml:space="preserve"> DL Tx beam prediction. </w:t>
      </w:r>
      <w:r w:rsidR="00BE0C23">
        <w:rPr>
          <w:rFonts w:ascii="Aptos" w:eastAsia="DengXian" w:hAnsi="Aptos" w:cs="Arial"/>
        </w:rPr>
        <w:t xml:space="preserve">It is important to highlight that </w:t>
      </w:r>
      <w:r w:rsidR="00467463">
        <w:rPr>
          <w:rFonts w:ascii="Aptos" w:eastAsia="DengXian" w:hAnsi="Aptos" w:cs="Arial"/>
        </w:rPr>
        <w:t>the model input</w:t>
      </w:r>
      <w:r w:rsidR="00761AD6">
        <w:rPr>
          <w:rFonts w:ascii="Aptos" w:eastAsia="DengXian" w:hAnsi="Aptos" w:cs="Arial"/>
        </w:rPr>
        <w:t xml:space="preserve"> as mentioned above, i.e., </w:t>
      </w:r>
      <w:r w:rsidR="00761AD6" w:rsidRPr="00D5696A">
        <w:rPr>
          <w:rFonts w:ascii="Aptos" w:eastAsia="DengXian" w:hAnsi="Aptos" w:cs="Arial"/>
          <w:b/>
          <w:bCs/>
        </w:rPr>
        <w:t>measurements from Set B of one or more TRPs/Cells</w:t>
      </w:r>
      <w:r w:rsidR="00E7164A" w:rsidRPr="00D5696A">
        <w:rPr>
          <w:rFonts w:ascii="Aptos" w:eastAsia="DengXian" w:hAnsi="Aptos" w:cs="Arial"/>
          <w:b/>
          <w:bCs/>
        </w:rPr>
        <w:t xml:space="preserve"> must include the </w:t>
      </w:r>
      <w:r w:rsidR="00A500B1">
        <w:rPr>
          <w:rFonts w:ascii="Aptos" w:eastAsia="DengXian" w:hAnsi="Aptos" w:cs="Arial"/>
          <w:b/>
          <w:bCs/>
        </w:rPr>
        <w:t xml:space="preserve">Set B </w:t>
      </w:r>
      <w:r w:rsidR="00E7164A" w:rsidRPr="00D5696A">
        <w:rPr>
          <w:rFonts w:ascii="Aptos" w:eastAsia="DengXian" w:hAnsi="Aptos" w:cs="Arial"/>
          <w:b/>
          <w:bCs/>
        </w:rPr>
        <w:t xml:space="preserve">measurements from </w:t>
      </w:r>
      <w:r w:rsidR="002775ED" w:rsidRPr="00D5696A">
        <w:rPr>
          <w:rFonts w:ascii="Aptos" w:eastAsia="DengXian" w:hAnsi="Aptos" w:cs="Arial"/>
          <w:b/>
          <w:bCs/>
        </w:rPr>
        <w:t>the target cell</w:t>
      </w:r>
      <w:r w:rsidR="00D5696A" w:rsidRPr="00D5696A">
        <w:rPr>
          <w:rFonts w:ascii="Aptos" w:eastAsia="DengXian" w:hAnsi="Aptos" w:cs="Arial"/>
        </w:rPr>
        <w:t>.</w:t>
      </w:r>
      <w:r w:rsidR="00D5696A">
        <w:rPr>
          <w:rFonts w:ascii="Aptos" w:eastAsia="DengXian" w:hAnsi="Aptos" w:cs="Arial"/>
          <w:b/>
          <w:bCs/>
        </w:rPr>
        <w:t xml:space="preserve"> </w:t>
      </w:r>
      <w:r w:rsidR="0025057D" w:rsidRPr="0025057D">
        <w:rPr>
          <w:rFonts w:ascii="Aptos" w:eastAsia="DengXian" w:hAnsi="Aptos" w:cs="Arial"/>
        </w:rPr>
        <w:t>In other words</w:t>
      </w:r>
      <w:r w:rsidR="0025057D" w:rsidRPr="001819FB">
        <w:rPr>
          <w:rFonts w:ascii="Aptos" w:eastAsia="DengXian" w:hAnsi="Aptos" w:cs="Arial"/>
        </w:rPr>
        <w:t>, the</w:t>
      </w:r>
      <w:r w:rsidR="0025057D">
        <w:rPr>
          <w:rFonts w:ascii="Aptos" w:eastAsia="DengXian" w:hAnsi="Aptos" w:cs="Arial"/>
          <w:b/>
          <w:bCs/>
        </w:rPr>
        <w:t xml:space="preserve"> </w:t>
      </w:r>
      <w:r w:rsidR="001819FB">
        <w:rPr>
          <w:rFonts w:ascii="Aptos" w:eastAsia="DengXian" w:hAnsi="Aptos" w:cs="Arial"/>
        </w:rPr>
        <w:t xml:space="preserve">main difference between </w:t>
      </w:r>
      <w:r w:rsidR="00265A16">
        <w:rPr>
          <w:rFonts w:ascii="Aptos" w:eastAsia="DengXian" w:hAnsi="Aptos" w:cs="Arial"/>
        </w:rPr>
        <w:t xml:space="preserve">the proposed study for </w:t>
      </w:r>
      <w:r w:rsidR="00555B9B">
        <w:rPr>
          <w:rFonts w:ascii="Aptos" w:eastAsia="DengXian" w:hAnsi="Aptos" w:cs="Arial"/>
        </w:rPr>
        <w:t xml:space="preserve">inter-cell/m-TRP DL Tx beam prediction and the beam prediction study in Rel-19 is that </w:t>
      </w:r>
      <w:r w:rsidR="005358F7">
        <w:rPr>
          <w:rFonts w:ascii="Aptos" w:eastAsia="DengXian" w:hAnsi="Aptos" w:cs="Arial"/>
        </w:rPr>
        <w:t xml:space="preserve">the input and output are </w:t>
      </w:r>
      <w:r w:rsidR="000905C7">
        <w:rPr>
          <w:rFonts w:ascii="Aptos" w:eastAsia="DengXian" w:hAnsi="Aptos" w:cs="Arial"/>
        </w:rPr>
        <w:t xml:space="preserve">for </w:t>
      </w:r>
      <w:r w:rsidR="00AC11EC">
        <w:rPr>
          <w:rFonts w:ascii="Aptos" w:eastAsia="DengXian" w:hAnsi="Aptos" w:cs="Arial"/>
        </w:rPr>
        <w:t xml:space="preserve">a given </w:t>
      </w:r>
      <w:r w:rsidR="00AC11EC" w:rsidRPr="004670C9">
        <w:rPr>
          <w:rFonts w:ascii="Aptos" w:eastAsia="DengXian" w:hAnsi="Aptos" w:cs="Arial"/>
          <w:b/>
          <w:bCs/>
        </w:rPr>
        <w:t>candidate cell</w:t>
      </w:r>
      <w:r w:rsidR="00AC11EC">
        <w:rPr>
          <w:rFonts w:ascii="Aptos" w:eastAsia="DengXian" w:hAnsi="Aptos" w:cs="Arial"/>
        </w:rPr>
        <w:t>, rather than the serving cell.</w:t>
      </w:r>
      <w:r w:rsidR="0043353D">
        <w:rPr>
          <w:rFonts w:ascii="Aptos" w:eastAsia="DengXian" w:hAnsi="Aptos" w:cs="Arial"/>
        </w:rPr>
        <w:t xml:space="preserve"> </w:t>
      </w:r>
      <w:r w:rsidR="00353004">
        <w:rPr>
          <w:rFonts w:ascii="Aptos" w:eastAsia="DengXian" w:hAnsi="Aptos" w:cs="Arial"/>
        </w:rPr>
        <w:t>T</w:t>
      </w:r>
      <w:r w:rsidR="00DC21CE">
        <w:rPr>
          <w:rFonts w:ascii="Aptos" w:eastAsia="DengXian" w:hAnsi="Aptos" w:cs="Arial"/>
        </w:rPr>
        <w:t>his obviously does not preclude measurements from other candidate cells</w:t>
      </w:r>
      <w:r w:rsidR="00705F6F">
        <w:rPr>
          <w:rFonts w:ascii="Aptos" w:eastAsia="DengXian" w:hAnsi="Aptos" w:cs="Arial"/>
        </w:rPr>
        <w:t xml:space="preserve"> being used </w:t>
      </w:r>
      <w:r w:rsidR="002668AC">
        <w:rPr>
          <w:rFonts w:ascii="Aptos" w:eastAsia="DengXian" w:hAnsi="Aptos" w:cs="Arial"/>
        </w:rPr>
        <w:t>at the input of the AI/ML model</w:t>
      </w:r>
      <w:r w:rsidR="006022FA">
        <w:rPr>
          <w:rFonts w:ascii="Aptos" w:eastAsia="DengXian" w:hAnsi="Aptos" w:cs="Arial"/>
        </w:rPr>
        <w:t xml:space="preserve"> </w:t>
      </w:r>
      <w:r w:rsidR="00204928">
        <w:rPr>
          <w:rFonts w:ascii="Aptos" w:eastAsia="DengXian" w:hAnsi="Aptos" w:cs="Arial"/>
        </w:rPr>
        <w:t>for L1 predictions of a given candidate cell</w:t>
      </w:r>
      <w:r w:rsidR="000E1AB8">
        <w:rPr>
          <w:rFonts w:ascii="Aptos" w:eastAsia="DengXian" w:hAnsi="Aptos" w:cs="Arial"/>
        </w:rPr>
        <w:t xml:space="preserve">, but is meant to suggest </w:t>
      </w:r>
      <w:r w:rsidR="00031F45">
        <w:rPr>
          <w:rFonts w:ascii="Aptos" w:eastAsia="DengXian" w:hAnsi="Aptos" w:cs="Arial"/>
        </w:rPr>
        <w:t xml:space="preserve">that in order to </w:t>
      </w:r>
      <w:r w:rsidR="003037C6">
        <w:rPr>
          <w:rFonts w:ascii="Aptos" w:eastAsia="DengXian" w:hAnsi="Aptos" w:cs="Arial"/>
        </w:rPr>
        <w:t xml:space="preserve">perform L1 predictions </w:t>
      </w:r>
      <w:r w:rsidR="00D1260F">
        <w:rPr>
          <w:rFonts w:ascii="Aptos" w:eastAsia="DengXian" w:hAnsi="Aptos" w:cs="Arial"/>
        </w:rPr>
        <w:t>(</w:t>
      </w:r>
      <w:r w:rsidR="00A97626">
        <w:rPr>
          <w:rFonts w:ascii="Aptos" w:eastAsia="DengXian" w:hAnsi="Aptos" w:cs="Arial"/>
        </w:rPr>
        <w:t>from Set A</w:t>
      </w:r>
      <w:r w:rsidR="00D1260F">
        <w:rPr>
          <w:rFonts w:ascii="Aptos" w:eastAsia="DengXian" w:hAnsi="Aptos" w:cs="Arial"/>
        </w:rPr>
        <w:t>)</w:t>
      </w:r>
      <w:r w:rsidR="00A97626">
        <w:rPr>
          <w:rFonts w:ascii="Aptos" w:eastAsia="DengXian" w:hAnsi="Aptos" w:cs="Arial"/>
        </w:rPr>
        <w:t xml:space="preserve"> </w:t>
      </w:r>
      <w:r w:rsidR="003037C6">
        <w:rPr>
          <w:rFonts w:ascii="Aptos" w:eastAsia="DengXian" w:hAnsi="Aptos" w:cs="Arial"/>
        </w:rPr>
        <w:t>for a given candidate cell</w:t>
      </w:r>
      <w:r w:rsidR="00C246EE">
        <w:rPr>
          <w:rFonts w:ascii="Aptos" w:eastAsia="DengXian" w:hAnsi="Aptos" w:cs="Arial"/>
        </w:rPr>
        <w:t xml:space="preserve">, </w:t>
      </w:r>
      <w:r w:rsidR="00A97626">
        <w:rPr>
          <w:rFonts w:ascii="Aptos" w:eastAsia="DengXian" w:hAnsi="Aptos" w:cs="Arial"/>
        </w:rPr>
        <w:t xml:space="preserve">we should at least perform L1 </w:t>
      </w:r>
      <w:r w:rsidR="00311ED8">
        <w:rPr>
          <w:rFonts w:ascii="Aptos" w:eastAsia="DengXian" w:hAnsi="Aptos" w:cs="Arial"/>
        </w:rPr>
        <w:t>measurements</w:t>
      </w:r>
      <w:r w:rsidR="00CC6EE2">
        <w:rPr>
          <w:rFonts w:ascii="Aptos" w:eastAsia="DengXian" w:hAnsi="Aptos" w:cs="Arial"/>
        </w:rPr>
        <w:t xml:space="preserve"> (from Set B)</w:t>
      </w:r>
      <w:r w:rsidR="00A97626">
        <w:rPr>
          <w:rFonts w:ascii="Aptos" w:eastAsia="DengXian" w:hAnsi="Aptos" w:cs="Arial"/>
        </w:rPr>
        <w:t xml:space="preserve"> </w:t>
      </w:r>
      <w:r w:rsidR="009C47A6">
        <w:rPr>
          <w:rFonts w:ascii="Aptos" w:eastAsia="DengXian" w:hAnsi="Aptos" w:cs="Arial"/>
        </w:rPr>
        <w:t xml:space="preserve">on that same </w:t>
      </w:r>
      <w:r w:rsidR="00311ED8">
        <w:rPr>
          <w:rFonts w:ascii="Aptos" w:eastAsia="DengXian" w:hAnsi="Aptos" w:cs="Arial"/>
        </w:rPr>
        <w:t>candidate cell</w:t>
      </w:r>
      <w:r w:rsidR="00204928">
        <w:rPr>
          <w:rFonts w:ascii="Aptos" w:eastAsia="DengXian" w:hAnsi="Aptos" w:cs="Arial"/>
        </w:rPr>
        <w:t>.</w:t>
      </w:r>
    </w:p>
    <w:p w14:paraId="7A21883B" w14:textId="107042CA" w:rsidR="00BC2693" w:rsidRPr="00C2689A" w:rsidRDefault="00BC2693" w:rsidP="00BC2693">
      <w:pPr>
        <w:spacing w:after="160" w:line="278" w:lineRule="auto"/>
        <w:jc w:val="both"/>
        <w:rPr>
          <w:rFonts w:ascii="Aptos" w:eastAsia="DengXian" w:hAnsi="Aptos" w:cs="Arial" w:hint="eastAsia"/>
        </w:rPr>
      </w:pPr>
      <w:r w:rsidRPr="00C2689A">
        <w:rPr>
          <w:rFonts w:ascii="Aptos" w:eastAsia="DengXian" w:hAnsi="Aptos" w:cs="Arial"/>
        </w:rPr>
        <w:t xml:space="preserve">Now, with the neighbor-cell beam prediction, based on the discussions earlier in this section, the inputs and outputs of the predictive module (e.g., AI/ML) </w:t>
      </w:r>
      <w:r w:rsidR="00EA7377" w:rsidRPr="00C2689A">
        <w:rPr>
          <w:rFonts w:ascii="Aptos" w:eastAsia="DengXian" w:hAnsi="Aptos" w:cs="Arial"/>
        </w:rPr>
        <w:t>are</w:t>
      </w:r>
      <w:r w:rsidRPr="00C2689A">
        <w:rPr>
          <w:rFonts w:ascii="Aptos" w:eastAsia="DengXian" w:hAnsi="Aptos" w:cs="Arial"/>
        </w:rPr>
        <w:t xml:space="preserve"> going to be as follows:</w:t>
      </w:r>
    </w:p>
    <w:p w14:paraId="7374481A" w14:textId="77777777" w:rsidR="00BC2693" w:rsidRPr="00C2689A" w:rsidRDefault="00BC2693" w:rsidP="00B17AE8">
      <w:pPr>
        <w:spacing w:after="160" w:line="278" w:lineRule="auto"/>
        <w:jc w:val="both"/>
        <w:rPr>
          <w:rFonts w:ascii="Aptos" w:eastAsia="DengXian" w:hAnsi="Aptos" w:cs="Arial" w:hint="eastAsia"/>
          <w:b/>
        </w:rPr>
      </w:pPr>
      <w:r w:rsidRPr="00C2689A">
        <w:rPr>
          <w:rFonts w:ascii="Aptos" w:eastAsia="DengXian" w:hAnsi="Aptos" w:cs="Arial"/>
          <w:b/>
          <w:noProof/>
        </w:rPr>
        <w:drawing>
          <wp:inline distT="0" distB="0" distL="0" distR="0" wp14:anchorId="2BF9C9B7" wp14:editId="746AF854">
            <wp:extent cx="6226377" cy="841252"/>
            <wp:effectExtent l="0" t="0" r="3175" b="0"/>
            <wp:docPr id="206119508" name="Picture 17" descr="A computer screen shot of a brai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119508" name="Picture 17" descr="A computer screen shot of a brain&#10;&#10;AI-generated content may be incorrect."/>
                    <pic:cNvPicPr>
                      <a:picLocks noChangeAspect="1" noChangeArrowheads="1"/>
                    </pic:cNvPicPr>
                  </pic:nvPicPr>
                  <pic:blipFill rotWithShape="1">
                    <a:blip r:embed="rId22" cstate="print">
                      <a:extLst>
                        <a:ext uri="{28A0092B-C50C-407E-A947-70E740481C1C}">
                          <a14:useLocalDpi xmlns:a14="http://schemas.microsoft.com/office/drawing/2010/main" val="0"/>
                        </a:ext>
                      </a:extLst>
                    </a:blip>
                    <a:srcRect l="827" t="4518" r="1077" b="5131"/>
                    <a:stretch>
                      <a:fillRect/>
                    </a:stretch>
                  </pic:blipFill>
                  <pic:spPr bwMode="auto">
                    <a:xfrm>
                      <a:off x="0" y="0"/>
                      <a:ext cx="6341789" cy="856845"/>
                    </a:xfrm>
                    <a:prstGeom prst="rect">
                      <a:avLst/>
                    </a:prstGeom>
                    <a:noFill/>
                    <a:ln>
                      <a:noFill/>
                    </a:ln>
                    <a:extLst>
                      <a:ext uri="{53640926-AAD7-44D8-BBD7-CCE9431645EC}">
                        <a14:shadowObscured xmlns:a14="http://schemas.microsoft.com/office/drawing/2010/main"/>
                      </a:ext>
                    </a:extLst>
                  </pic:spPr>
                </pic:pic>
              </a:graphicData>
            </a:graphic>
          </wp:inline>
        </w:drawing>
      </w:r>
    </w:p>
    <w:p w14:paraId="3B6602E1" w14:textId="2050178D" w:rsidR="00450C72" w:rsidRDefault="00000268" w:rsidP="00A11C92">
      <w:pPr>
        <w:pStyle w:val="Caption"/>
        <w:jc w:val="both"/>
      </w:pPr>
      <w:r w:rsidRPr="00000268">
        <w:t xml:space="preserve">Given that </w:t>
      </w:r>
      <w:r>
        <w:t xml:space="preserve">RAN1 was the leading working group </w:t>
      </w:r>
      <w:r w:rsidR="00AC66EB">
        <w:t xml:space="preserve">for studying and evaluating </w:t>
      </w:r>
      <w:r w:rsidR="00F4623B">
        <w:t>spatial and temporal beam prediction</w:t>
      </w:r>
      <w:r w:rsidR="00DD02A4">
        <w:t xml:space="preserve"> of DL Tx beams</w:t>
      </w:r>
      <w:r w:rsidR="00F4623B">
        <w:t xml:space="preserve"> in Rel-18</w:t>
      </w:r>
      <w:r w:rsidR="00DA7CB6">
        <w:t xml:space="preserve">, we view this </w:t>
      </w:r>
      <w:r w:rsidR="005365CF">
        <w:t>inter-cell DL Tx beam prediction</w:t>
      </w:r>
      <w:r w:rsidR="00922415">
        <w:t xml:space="preserve"> use case as </w:t>
      </w:r>
      <w:r w:rsidR="00922415">
        <w:lastRenderedPageBreak/>
        <w:t>an extension of</w:t>
      </w:r>
      <w:r w:rsidR="00653A84">
        <w:t xml:space="preserve"> the beam prediction problem</w:t>
      </w:r>
      <w:r w:rsidR="00B97FA6">
        <w:t xml:space="preserve"> </w:t>
      </w:r>
      <w:r w:rsidR="005E17E5">
        <w:t xml:space="preserve">in Rel-18 to </w:t>
      </w:r>
      <w:r w:rsidR="00240742">
        <w:t xml:space="preserve">candidate cells, and therefore, we believe RAN1 should take the lead in </w:t>
      </w:r>
      <w:r w:rsidR="002A003D">
        <w:t>studying and evaluating this use case.</w:t>
      </w:r>
    </w:p>
    <w:p w14:paraId="67FF96B3" w14:textId="77DA107A" w:rsidR="00450C72" w:rsidRPr="00450C72" w:rsidRDefault="006F342E" w:rsidP="00450C72">
      <w:pPr>
        <w:pStyle w:val="Caption"/>
        <w:jc w:val="both"/>
        <w:rPr>
          <w:rFonts w:ascii="Aptos" w:eastAsia="DengXian" w:hAnsi="Aptos" w:cs="Arial"/>
          <w:b/>
        </w:rPr>
      </w:pPr>
      <w:r w:rsidRPr="007A22DD">
        <w:rPr>
          <w:rFonts w:ascii="Aptos" w:eastAsia="DengXian" w:hAnsi="Aptos" w:cs="Arial"/>
          <w:b/>
        </w:rPr>
        <w:t xml:space="preserve">Proposal </w:t>
      </w:r>
      <w:r w:rsidR="007A22DD" w:rsidRPr="007A22DD">
        <w:rPr>
          <w:rFonts w:ascii="Aptos" w:eastAsia="DengXian" w:hAnsi="Aptos" w:cs="Arial"/>
          <w:b/>
        </w:rPr>
        <w:fldChar w:fldCharType="begin"/>
      </w:r>
      <w:r w:rsidR="007A22DD" w:rsidRPr="007A22DD">
        <w:rPr>
          <w:rFonts w:ascii="Aptos" w:eastAsia="DengXian" w:hAnsi="Aptos" w:cs="Arial"/>
          <w:b/>
        </w:rPr>
        <w:instrText xml:space="preserve"> SEQ Proposal </w:instrText>
      </w:r>
      <w:r w:rsidR="007A22DD" w:rsidRPr="007A22DD">
        <w:rPr>
          <w:rFonts w:ascii="Aptos" w:eastAsia="DengXian" w:hAnsi="Aptos" w:cs="Arial"/>
          <w:b/>
        </w:rPr>
        <w:fldChar w:fldCharType="separate"/>
      </w:r>
      <w:r w:rsidR="009D0B1A">
        <w:rPr>
          <w:rFonts w:ascii="Aptos" w:eastAsia="DengXian" w:hAnsi="Aptos" w:cs="Arial"/>
          <w:b/>
          <w:noProof/>
        </w:rPr>
        <w:t>17</w:t>
      </w:r>
      <w:r w:rsidR="007A22DD" w:rsidRPr="007A22DD">
        <w:rPr>
          <w:rFonts w:ascii="Aptos" w:eastAsia="DengXian" w:hAnsi="Aptos" w:cs="Arial"/>
          <w:b/>
        </w:rPr>
        <w:fldChar w:fldCharType="end"/>
      </w:r>
      <w:r w:rsidR="00450C72" w:rsidRPr="007A22DD">
        <w:rPr>
          <w:rFonts w:ascii="Aptos" w:eastAsia="DengXian" w:hAnsi="Aptos" w:cs="Arial"/>
          <w:b/>
        </w:rPr>
        <w:t xml:space="preserve">: </w:t>
      </w:r>
      <w:r w:rsidR="00E56E8C">
        <w:rPr>
          <w:rFonts w:ascii="Aptos" w:eastAsia="DengXian" w:hAnsi="Aptos" w:cs="Arial"/>
          <w:b/>
        </w:rPr>
        <w:t>RAN1 should take the lead in s</w:t>
      </w:r>
      <w:r w:rsidR="00450C72" w:rsidRPr="00C2689A">
        <w:rPr>
          <w:rFonts w:ascii="Aptos" w:eastAsia="DengXian" w:hAnsi="Aptos" w:cs="Arial"/>
          <w:b/>
        </w:rPr>
        <w:t>tudy</w:t>
      </w:r>
      <w:r w:rsidR="00E56E8C">
        <w:rPr>
          <w:rFonts w:ascii="Aptos" w:eastAsia="DengXian" w:hAnsi="Aptos" w:cs="Arial"/>
          <w:b/>
        </w:rPr>
        <w:t>ing</w:t>
      </w:r>
      <w:r w:rsidR="00450C72" w:rsidRPr="00C2689A">
        <w:rPr>
          <w:rFonts w:ascii="Aptos" w:eastAsia="DengXian" w:hAnsi="Aptos" w:cs="Arial"/>
          <w:b/>
        </w:rPr>
        <w:t xml:space="preserve"> predictive methods for inter-cell beam prediction and assess how inter-cell beam prediction methods can enhance mobility performance compared to non-predictive baselines.</w:t>
      </w:r>
    </w:p>
    <w:p w14:paraId="3FFE03BC" w14:textId="6C676870" w:rsidR="0077710E" w:rsidRPr="00C2689A" w:rsidRDefault="00B27ADC" w:rsidP="00081860">
      <w:pPr>
        <w:pStyle w:val="Caption"/>
        <w:jc w:val="both"/>
        <w:rPr>
          <w:rFonts w:ascii="Aptos" w:eastAsia="DengXian" w:hAnsi="Aptos" w:cs="Arial"/>
          <w:b/>
          <w:lang w:eastAsia="ko-KR"/>
        </w:rPr>
      </w:pPr>
      <w:r w:rsidRPr="00B27ADC">
        <w:rPr>
          <w:b/>
          <w:bCs/>
        </w:rPr>
        <w:t xml:space="preserve">Observation </w:t>
      </w:r>
      <w:r w:rsidRPr="00B27ADC">
        <w:rPr>
          <w:b/>
          <w:bCs/>
        </w:rPr>
        <w:fldChar w:fldCharType="begin"/>
      </w:r>
      <w:r w:rsidRPr="00B27ADC">
        <w:rPr>
          <w:b/>
          <w:bCs/>
        </w:rPr>
        <w:instrText xml:space="preserve"> SEQ Observation \* ARABIC </w:instrText>
      </w:r>
      <w:r w:rsidRPr="00B27ADC">
        <w:rPr>
          <w:b/>
          <w:bCs/>
        </w:rPr>
        <w:fldChar w:fldCharType="separate"/>
      </w:r>
      <w:r w:rsidR="009D0B1A">
        <w:rPr>
          <w:b/>
          <w:bCs/>
          <w:noProof/>
        </w:rPr>
        <w:t>5</w:t>
      </w:r>
      <w:r w:rsidRPr="00B27ADC">
        <w:rPr>
          <w:b/>
          <w:bCs/>
        </w:rPr>
        <w:fldChar w:fldCharType="end"/>
      </w:r>
      <w:r w:rsidRPr="00B27ADC">
        <w:rPr>
          <w:b/>
          <w:bCs/>
        </w:rPr>
        <w:t xml:space="preserve">: </w:t>
      </w:r>
      <w:r w:rsidR="001716B6">
        <w:rPr>
          <w:rFonts w:ascii="Aptos" w:eastAsia="DengXian" w:hAnsi="Aptos" w:cs="Arial"/>
          <w:b/>
          <w:bCs/>
          <w:lang w:eastAsia="ko-KR"/>
        </w:rPr>
        <w:t>T</w:t>
      </w:r>
      <w:r w:rsidR="001716B6" w:rsidRPr="00B27ADC">
        <w:rPr>
          <w:rFonts w:ascii="Aptos" w:eastAsia="DengXian" w:hAnsi="Aptos" w:cs="Arial"/>
          <w:b/>
          <w:bCs/>
          <w:lang w:eastAsia="ko-KR"/>
        </w:rPr>
        <w:t>o</w:t>
      </w:r>
      <w:r w:rsidR="00F76848" w:rsidRPr="00B27ADC">
        <w:rPr>
          <w:rFonts w:ascii="Aptos" w:eastAsia="DengXian" w:hAnsi="Aptos" w:cs="Arial"/>
          <w:b/>
          <w:bCs/>
          <w:lang w:eastAsia="ko-KR"/>
        </w:rPr>
        <w:t xml:space="preserve"> perform L1 predictions (from Set A) for a given candidate cell, we</w:t>
      </w:r>
      <w:r w:rsidR="00F76848" w:rsidRPr="00F76848">
        <w:rPr>
          <w:rFonts w:ascii="Aptos" w:eastAsia="DengXian" w:hAnsi="Aptos" w:cs="Arial"/>
          <w:b/>
          <w:lang w:eastAsia="ko-KR"/>
        </w:rPr>
        <w:t xml:space="preserve"> should at least perform L1 measurements (from Set B) on that same candidate cell.</w:t>
      </w:r>
    </w:p>
    <w:p w14:paraId="10FC525D" w14:textId="6B844533" w:rsidR="00BC2693" w:rsidRPr="00C2689A" w:rsidRDefault="006F342E" w:rsidP="00B17AE8">
      <w:pPr>
        <w:pStyle w:val="Caption"/>
        <w:jc w:val="both"/>
        <w:rPr>
          <w:rFonts w:ascii="Aptos" w:eastAsia="DengXian" w:hAnsi="Aptos" w:cs="Arial" w:hint="eastAsia"/>
          <w:b/>
        </w:rPr>
      </w:pPr>
      <w:bookmarkStart w:id="17" w:name="_Hlk219801582"/>
      <w:bookmarkStart w:id="18" w:name="_Hlk219802712"/>
      <w:r w:rsidRPr="007A22DD">
        <w:rPr>
          <w:rFonts w:ascii="Aptos" w:eastAsia="DengXian" w:hAnsi="Aptos" w:cs="Arial"/>
          <w:b/>
        </w:rPr>
        <w:t xml:space="preserve">Proposal </w:t>
      </w:r>
      <w:r w:rsidR="007A22DD" w:rsidRPr="007A22DD">
        <w:rPr>
          <w:rFonts w:ascii="Aptos" w:eastAsia="DengXian" w:hAnsi="Aptos" w:cs="Arial"/>
          <w:b/>
        </w:rPr>
        <w:fldChar w:fldCharType="begin"/>
      </w:r>
      <w:r w:rsidR="007A22DD" w:rsidRPr="007A22DD">
        <w:rPr>
          <w:rFonts w:ascii="Aptos" w:eastAsia="DengXian" w:hAnsi="Aptos" w:cs="Arial"/>
          <w:b/>
        </w:rPr>
        <w:instrText xml:space="preserve"> SEQ Proposal </w:instrText>
      </w:r>
      <w:r w:rsidR="007A22DD" w:rsidRPr="007A22DD">
        <w:rPr>
          <w:rFonts w:ascii="Aptos" w:eastAsia="DengXian" w:hAnsi="Aptos" w:cs="Arial"/>
          <w:b/>
        </w:rPr>
        <w:fldChar w:fldCharType="separate"/>
      </w:r>
      <w:r w:rsidR="009D0B1A">
        <w:rPr>
          <w:rFonts w:ascii="Aptos" w:eastAsia="DengXian" w:hAnsi="Aptos" w:cs="Arial"/>
          <w:b/>
          <w:noProof/>
        </w:rPr>
        <w:t>18</w:t>
      </w:r>
      <w:r w:rsidR="007A22DD" w:rsidRPr="007A22DD">
        <w:rPr>
          <w:rFonts w:ascii="Aptos" w:eastAsia="DengXian" w:hAnsi="Aptos" w:cs="Arial"/>
          <w:b/>
        </w:rPr>
        <w:fldChar w:fldCharType="end"/>
      </w:r>
      <w:r w:rsidRPr="007A22DD">
        <w:rPr>
          <w:rFonts w:ascii="Aptos" w:eastAsia="DengXian" w:hAnsi="Aptos" w:cs="Arial"/>
          <w:b/>
        </w:rPr>
        <w:t>:</w:t>
      </w:r>
      <w:bookmarkStart w:id="19" w:name="_Toc210395125"/>
      <w:bookmarkStart w:id="20" w:name="_Toc210395622"/>
      <w:bookmarkStart w:id="21" w:name="_Toc210395931"/>
      <w:bookmarkStart w:id="22" w:name="_Toc210396129"/>
      <w:bookmarkStart w:id="23" w:name="_Toc210396198"/>
      <w:bookmarkStart w:id="24" w:name="_Toc210396987"/>
      <w:bookmarkStart w:id="25" w:name="_Ref213409442"/>
      <w:r w:rsidR="00BC2693" w:rsidRPr="007A22DD">
        <w:rPr>
          <w:rFonts w:ascii="Aptos" w:eastAsia="DengXian" w:hAnsi="Aptos" w:cs="Arial"/>
          <w:b/>
        </w:rPr>
        <w:t xml:space="preserve"> </w:t>
      </w:r>
      <w:r w:rsidR="00BC2693" w:rsidRPr="00C2689A">
        <w:rPr>
          <w:rFonts w:ascii="Aptos" w:eastAsia="DengXian" w:hAnsi="Aptos" w:cs="Arial"/>
          <w:b/>
        </w:rPr>
        <w:t>F</w:t>
      </w:r>
      <w:r w:rsidR="00BC2693" w:rsidRPr="00C2689A">
        <w:rPr>
          <w:rFonts w:ascii="Aptos" w:eastAsia="DengXian" w:hAnsi="Aptos" w:cs="Arial"/>
          <w:b/>
        </w:rPr>
        <w:t xml:space="preserve">or the study of predictive methods for </w:t>
      </w:r>
      <w:r w:rsidR="00E54902" w:rsidRPr="00C2689A">
        <w:rPr>
          <w:rFonts w:ascii="Aptos" w:eastAsia="DengXian" w:hAnsi="Aptos" w:cs="Arial"/>
          <w:b/>
        </w:rPr>
        <w:t>inter</w:t>
      </w:r>
      <w:r w:rsidR="00BC2693" w:rsidRPr="00C2689A">
        <w:rPr>
          <w:rFonts w:ascii="Aptos" w:eastAsia="DengXian" w:hAnsi="Aptos" w:cs="Arial"/>
          <w:b/>
        </w:rPr>
        <w:t>-cell beam prediction, consider</w:t>
      </w:r>
      <w:bookmarkEnd w:id="17"/>
      <w:r w:rsidR="00BC2693" w:rsidRPr="00C2689A">
        <w:rPr>
          <w:rFonts w:ascii="Aptos" w:eastAsia="DengXian" w:hAnsi="Aptos" w:cs="Arial"/>
          <w:b/>
        </w:rPr>
        <w:t xml:space="preserve"> L1 spatial and temporal beam predictions for target cell, at least based on L1 measurements from target cell.</w:t>
      </w:r>
      <w:bookmarkEnd w:id="18"/>
      <w:bookmarkEnd w:id="19"/>
      <w:bookmarkEnd w:id="20"/>
      <w:bookmarkEnd w:id="21"/>
      <w:bookmarkEnd w:id="22"/>
      <w:bookmarkEnd w:id="23"/>
      <w:bookmarkEnd w:id="24"/>
      <w:bookmarkEnd w:id="25"/>
    </w:p>
    <w:p w14:paraId="4E55B625" w14:textId="77777777" w:rsidR="008E22B5" w:rsidRPr="00C2689A" w:rsidRDefault="008E22B5" w:rsidP="00690BCA">
      <w:pPr>
        <w:jc w:val="both"/>
        <w:rPr>
          <w:rFonts w:hint="eastAsia"/>
        </w:rPr>
      </w:pPr>
    </w:p>
    <w:p w14:paraId="4F3AD1EB" w14:textId="0A7B6FC5" w:rsidR="00624B3E" w:rsidRPr="004C5A9F" w:rsidRDefault="00AF1CC5" w:rsidP="00690BCA">
      <w:pPr>
        <w:jc w:val="both"/>
        <w:rPr>
          <w:b/>
          <w:bCs/>
          <w:u w:val="single"/>
        </w:rPr>
      </w:pPr>
      <w:r w:rsidRPr="004C5A9F">
        <w:rPr>
          <w:b/>
          <w:bCs/>
          <w:u w:val="single"/>
        </w:rPr>
        <w:t xml:space="preserve">Which KPIs to use for comparing </w:t>
      </w:r>
      <w:r w:rsidR="004C5A9F" w:rsidRPr="004C5A9F">
        <w:rPr>
          <w:b/>
          <w:bCs/>
          <w:u w:val="single"/>
        </w:rPr>
        <w:t>the performance of</w:t>
      </w:r>
      <w:r w:rsidR="00C0496E" w:rsidRPr="004C5A9F">
        <w:rPr>
          <w:b/>
          <w:bCs/>
          <w:u w:val="single"/>
        </w:rPr>
        <w:t xml:space="preserve"> </w:t>
      </w:r>
      <w:r w:rsidR="008D4641" w:rsidRPr="004C5A9F">
        <w:rPr>
          <w:b/>
          <w:bCs/>
          <w:u w:val="single"/>
        </w:rPr>
        <w:t xml:space="preserve">inter-cell DL Tx beam prediction </w:t>
      </w:r>
      <w:r w:rsidR="004C5A9F" w:rsidRPr="004C5A9F">
        <w:rPr>
          <w:b/>
          <w:bCs/>
          <w:u w:val="single"/>
        </w:rPr>
        <w:t>to non-predictive baselines?</w:t>
      </w:r>
    </w:p>
    <w:p w14:paraId="2F248870" w14:textId="21819BDE" w:rsidR="00624B3E" w:rsidRDefault="00687DDC" w:rsidP="00690BCA">
      <w:pPr>
        <w:jc w:val="both"/>
      </w:pPr>
      <w:r>
        <w:t xml:space="preserve">As </w:t>
      </w:r>
      <w:r w:rsidR="004D7039">
        <w:t>an example, let us consider spatial beam prediction</w:t>
      </w:r>
      <w:r w:rsidR="00244861">
        <w:t xml:space="preserve"> at UE side</w:t>
      </w:r>
      <w:r w:rsidR="004D7039">
        <w:t xml:space="preserve"> and in particular wide-to-narrow beam prediction</w:t>
      </w:r>
      <w:r w:rsidR="00C978E0">
        <w:t xml:space="preserve"> for a target cell. </w:t>
      </w:r>
      <w:r w:rsidR="003B70EE">
        <w:t xml:space="preserve">UE </w:t>
      </w:r>
      <w:r w:rsidR="00686574">
        <w:t>predicts be</w:t>
      </w:r>
      <w:r w:rsidR="00A25FB9">
        <w:t>s</w:t>
      </w:r>
      <w:r w:rsidR="00686574">
        <w:t>t CSI-RSs from a target cell</w:t>
      </w:r>
      <w:r w:rsidR="00FF7C21">
        <w:t xml:space="preserve"> (</w:t>
      </w:r>
      <w:r w:rsidR="00042A59">
        <w:t>potentially along with their L1-RSRPs</w:t>
      </w:r>
      <w:proofErr w:type="gramStart"/>
      <w:r w:rsidR="008B45E9">
        <w:t>)</w:t>
      </w:r>
      <w:r w:rsidR="00686574">
        <w:t xml:space="preserve"> </w:t>
      </w:r>
      <w:r w:rsidR="00771EAC">
        <w:t>at least</w:t>
      </w:r>
      <w:proofErr w:type="gramEnd"/>
      <w:r w:rsidR="00771EAC">
        <w:t xml:space="preserve"> </w:t>
      </w:r>
      <w:r w:rsidR="00686574">
        <w:t xml:space="preserve">based on SSB measurements of that </w:t>
      </w:r>
      <w:r w:rsidR="00C1155C">
        <w:t xml:space="preserve">same cell. </w:t>
      </w:r>
      <w:r w:rsidR="001655A1">
        <w:t xml:space="preserve">For </w:t>
      </w:r>
      <w:r w:rsidR="006D489E">
        <w:t>a</w:t>
      </w:r>
      <w:r w:rsidR="001655A1">
        <w:t xml:space="preserve"> non-predictive baseline based on Set A</w:t>
      </w:r>
      <w:r w:rsidR="00771EAC">
        <w:t xml:space="preserve">, </w:t>
      </w:r>
      <w:r w:rsidR="006D489E">
        <w:t>we can consider exhaustive measurements of</w:t>
      </w:r>
      <w:r w:rsidR="0052172D">
        <w:t xml:space="preserve"> all</w:t>
      </w:r>
      <w:r w:rsidR="006D489E">
        <w:t xml:space="preserve"> CSI-RSs</w:t>
      </w:r>
      <w:r w:rsidR="003A0F2C">
        <w:t>, which would lead to 100% beam prediction accuracy</w:t>
      </w:r>
      <w:r w:rsidR="00E80759">
        <w:t xml:space="preserve"> (</w:t>
      </w:r>
      <w:r w:rsidR="001B400A">
        <w:t>best beam from Set A</w:t>
      </w:r>
      <w:r w:rsidR="006D489E">
        <w:t xml:space="preserve"> </w:t>
      </w:r>
      <w:r w:rsidR="001B400A">
        <w:t>will be found</w:t>
      </w:r>
      <w:r w:rsidR="00B61979">
        <w:t>)</w:t>
      </w:r>
      <w:r w:rsidR="001B400A">
        <w:t xml:space="preserve">, </w:t>
      </w:r>
      <w:r w:rsidR="009251F5">
        <w:t xml:space="preserve">at the expense of very large RS overhead. </w:t>
      </w:r>
      <w:r w:rsidR="003D5830">
        <w:t>Now</w:t>
      </w:r>
      <w:r w:rsidR="003D36D8">
        <w:t>, the question is whether we can achieve high beam prediction accuracy</w:t>
      </w:r>
      <w:r w:rsidR="00727EDB">
        <w:t xml:space="preserve"> (</w:t>
      </w:r>
      <w:r w:rsidR="00677C5E">
        <w:t>and L1-RSRP accuracy</w:t>
      </w:r>
      <w:r w:rsidR="00727EDB">
        <w:t>)</w:t>
      </w:r>
      <w:r w:rsidR="00A65798">
        <w:t xml:space="preserve">, at a fraction of the RS overhead. </w:t>
      </w:r>
      <w:r w:rsidR="00E86565">
        <w:t xml:space="preserve">In other words, the </w:t>
      </w:r>
      <w:r w:rsidR="009D1720">
        <w:t xml:space="preserve">usefulness of </w:t>
      </w:r>
      <w:r w:rsidR="009D1720" w:rsidRPr="009D1720">
        <w:t>inter-cell DL Tx beam prediction</w:t>
      </w:r>
      <w:r w:rsidR="009D1720">
        <w:t xml:space="preserve"> can be assessed by considering a combination of</w:t>
      </w:r>
      <w:r w:rsidR="00222A16">
        <w:t xml:space="preserve"> beam prediction accuracy</w:t>
      </w:r>
      <w:r w:rsidR="00D94525">
        <w:t xml:space="preserve"> (and L1-RSRP accuracy) and RS overhead</w:t>
      </w:r>
      <w:r w:rsidR="003B1C2D">
        <w:t xml:space="preserve"> reduction</w:t>
      </w:r>
      <w:r w:rsidR="00D94525">
        <w:t xml:space="preserve"> </w:t>
      </w:r>
      <w:r w:rsidR="001E4336">
        <w:t xml:space="preserve">as a KPI for </w:t>
      </w:r>
      <w:r w:rsidR="00C43C09">
        <w:t>comparison of predictive methods to non-predictive baselines.</w:t>
      </w:r>
      <w:r w:rsidR="00DF7CF9">
        <w:t xml:space="preserve"> </w:t>
      </w:r>
    </w:p>
    <w:p w14:paraId="07AA3171" w14:textId="08AA30A6" w:rsidR="00641EC7" w:rsidRDefault="00641EC7" w:rsidP="00690BCA">
      <w:pPr>
        <w:jc w:val="both"/>
      </w:pPr>
      <w:r>
        <w:t xml:space="preserve">The </w:t>
      </w:r>
      <w:r w:rsidR="001912B4">
        <w:t xml:space="preserve">example </w:t>
      </w:r>
      <w:r w:rsidR="001A11B0">
        <w:t xml:space="preserve">above considers </w:t>
      </w:r>
      <w:r w:rsidR="00E22CE8">
        <w:t xml:space="preserve">wide-to-narrow spatial beam prediction and </w:t>
      </w:r>
      <w:r w:rsidR="00D672AB" w:rsidRPr="00D672AB">
        <w:t>non-predictive baseline based on Set A</w:t>
      </w:r>
      <w:r w:rsidR="00D672AB">
        <w:t xml:space="preserve">, but the KPI mentioned </w:t>
      </w:r>
      <w:r w:rsidR="00265312">
        <w:t>therein can be use</w:t>
      </w:r>
      <w:r w:rsidR="000E70A8">
        <w:t xml:space="preserve">d for </w:t>
      </w:r>
      <w:r w:rsidR="004043E3">
        <w:t xml:space="preserve">temporal beam prediction </w:t>
      </w:r>
      <w:r w:rsidR="003B2153">
        <w:t>and other non-predictive baselines (e.g., based on Set B)</w:t>
      </w:r>
      <w:r w:rsidR="00EE5062">
        <w:t xml:space="preserve"> as well.</w:t>
      </w:r>
      <w:r w:rsidR="006B081B">
        <w:t xml:space="preserve"> With that said, we propose the following:</w:t>
      </w:r>
    </w:p>
    <w:p w14:paraId="2D4789A1" w14:textId="0CE51607" w:rsidR="008E22B5" w:rsidRPr="00C2689A" w:rsidRDefault="006F342E" w:rsidP="00B17AE8">
      <w:pPr>
        <w:pStyle w:val="Caption"/>
        <w:spacing w:after="0"/>
        <w:jc w:val="both"/>
        <w:rPr>
          <w:rFonts w:hint="eastAsia"/>
          <w:b/>
        </w:rPr>
      </w:pPr>
      <w:r w:rsidRPr="00C2689A">
        <w:rPr>
          <w:b/>
        </w:rPr>
        <w:t xml:space="preserve">Proposal </w:t>
      </w:r>
      <w:r w:rsidR="007A22DD" w:rsidRPr="007A22DD">
        <w:rPr>
          <w:b/>
        </w:rPr>
        <w:fldChar w:fldCharType="begin"/>
      </w:r>
      <w:r w:rsidR="007A22DD" w:rsidRPr="007A22DD">
        <w:rPr>
          <w:b/>
        </w:rPr>
        <w:instrText xml:space="preserve"> SEQ Proposal </w:instrText>
      </w:r>
      <w:r w:rsidR="007A22DD" w:rsidRPr="007A22DD">
        <w:rPr>
          <w:b/>
        </w:rPr>
        <w:fldChar w:fldCharType="separate"/>
      </w:r>
      <w:r w:rsidR="009D0B1A">
        <w:rPr>
          <w:b/>
          <w:noProof/>
        </w:rPr>
        <w:t>19</w:t>
      </w:r>
      <w:r w:rsidR="007A22DD" w:rsidRPr="007A22DD">
        <w:rPr>
          <w:b/>
        </w:rPr>
        <w:fldChar w:fldCharType="end"/>
      </w:r>
      <w:r w:rsidRPr="00C2689A">
        <w:rPr>
          <w:b/>
        </w:rPr>
        <w:t xml:space="preserve">: </w:t>
      </w:r>
      <w:r w:rsidR="008E22B5" w:rsidRPr="00C2689A">
        <w:rPr>
          <w:b/>
        </w:rPr>
        <w:t xml:space="preserve">For the study of </w:t>
      </w:r>
      <w:r w:rsidR="00ED406F">
        <w:rPr>
          <w:b/>
        </w:rPr>
        <w:t>spatial and temporal beam prediction</w:t>
      </w:r>
      <w:r w:rsidR="008E22B5" w:rsidRPr="00C2689A">
        <w:rPr>
          <w:b/>
        </w:rPr>
        <w:t xml:space="preserve"> for inter-cell </w:t>
      </w:r>
      <w:r w:rsidR="00ED406F">
        <w:rPr>
          <w:b/>
        </w:rPr>
        <w:t>DL Tx</w:t>
      </w:r>
      <w:r w:rsidR="008E22B5" w:rsidRPr="00C2689A">
        <w:rPr>
          <w:b/>
        </w:rPr>
        <w:t xml:space="preserve"> beam prediction, </w:t>
      </w:r>
      <w:bookmarkStart w:id="26" w:name="_Hlk219812503"/>
      <w:r w:rsidR="008E22B5" w:rsidRPr="00C2689A">
        <w:rPr>
          <w:b/>
        </w:rPr>
        <w:t xml:space="preserve">at least consider </w:t>
      </w:r>
      <w:r w:rsidR="002D4BBB">
        <w:rPr>
          <w:b/>
        </w:rPr>
        <w:t>a combinat</w:t>
      </w:r>
      <w:r w:rsidR="00436079">
        <w:rPr>
          <w:b/>
        </w:rPr>
        <w:t>ion of</w:t>
      </w:r>
      <w:r w:rsidR="008E22B5" w:rsidRPr="00C2689A">
        <w:rPr>
          <w:b/>
        </w:rPr>
        <w:t xml:space="preserve"> the following KPIs </w:t>
      </w:r>
      <w:r w:rsidR="00B021A7" w:rsidRPr="00C2689A">
        <w:rPr>
          <w:b/>
        </w:rPr>
        <w:t xml:space="preserve">for </w:t>
      </w:r>
      <w:r w:rsidR="00F541B4" w:rsidRPr="00C2689A">
        <w:rPr>
          <w:b/>
        </w:rPr>
        <w:t xml:space="preserve">comparing the performance of </w:t>
      </w:r>
      <w:r w:rsidR="000D33D8" w:rsidRPr="00C2689A">
        <w:rPr>
          <w:b/>
        </w:rPr>
        <w:t>predictive methods to non-predictive baselines:</w:t>
      </w:r>
    </w:p>
    <w:bookmarkEnd w:id="26"/>
    <w:p w14:paraId="5AB1193C" w14:textId="7E25129A" w:rsidR="000D33D8" w:rsidRPr="00C2689A" w:rsidRDefault="00690BCA" w:rsidP="00BE1672">
      <w:pPr>
        <w:pStyle w:val="ListParagraph"/>
        <w:numPr>
          <w:ilvl w:val="0"/>
          <w:numId w:val="10"/>
        </w:numPr>
        <w:spacing w:after="0"/>
        <w:jc w:val="both"/>
        <w:rPr>
          <w:rFonts w:hint="eastAsia"/>
          <w:b/>
        </w:rPr>
      </w:pPr>
      <w:proofErr w:type="gramStart"/>
      <w:r w:rsidRPr="00C2689A">
        <w:rPr>
          <w:b/>
        </w:rPr>
        <w:t>Top-K</w:t>
      </w:r>
      <w:proofErr w:type="gramEnd"/>
      <w:r w:rsidRPr="00C2689A">
        <w:rPr>
          <w:b/>
        </w:rPr>
        <w:t xml:space="preserve"> beam prediction accuracy</w:t>
      </w:r>
    </w:p>
    <w:p w14:paraId="35E04DBF" w14:textId="127FEC2C" w:rsidR="00981743" w:rsidRPr="00C2689A" w:rsidRDefault="00C97586" w:rsidP="00BE1672">
      <w:pPr>
        <w:pStyle w:val="ListParagraph"/>
        <w:numPr>
          <w:ilvl w:val="0"/>
          <w:numId w:val="10"/>
        </w:numPr>
        <w:spacing w:after="0"/>
        <w:jc w:val="both"/>
        <w:rPr>
          <w:b/>
        </w:rPr>
      </w:pPr>
      <w:r>
        <w:rPr>
          <w:b/>
        </w:rPr>
        <w:t xml:space="preserve">Based on L1-RSRP difference of measured </w:t>
      </w:r>
      <w:r w:rsidR="005F3E9A">
        <w:rPr>
          <w:b/>
        </w:rPr>
        <w:t>and</w:t>
      </w:r>
      <w:r>
        <w:rPr>
          <w:b/>
        </w:rPr>
        <w:t xml:space="preserve"> predicted beams from Set A</w:t>
      </w:r>
    </w:p>
    <w:p w14:paraId="2B1797B5" w14:textId="41523DCE" w:rsidR="00690BCA" w:rsidRPr="00C2689A" w:rsidRDefault="00690BCA" w:rsidP="00690BCA">
      <w:pPr>
        <w:pStyle w:val="ListParagraph"/>
        <w:numPr>
          <w:ilvl w:val="0"/>
          <w:numId w:val="10"/>
        </w:numPr>
        <w:jc w:val="both"/>
        <w:rPr>
          <w:rFonts w:hint="eastAsia"/>
          <w:b/>
        </w:rPr>
      </w:pPr>
      <w:r w:rsidRPr="00C2689A">
        <w:rPr>
          <w:b/>
        </w:rPr>
        <w:t>RS overhead reduction</w:t>
      </w:r>
    </w:p>
    <w:p w14:paraId="0E2DD4D7" w14:textId="77777777" w:rsidR="00AD2A63" w:rsidRPr="00C2689A" w:rsidRDefault="00AD2A63" w:rsidP="00BC2693">
      <w:pPr>
        <w:spacing w:after="160" w:line="278" w:lineRule="auto"/>
        <w:jc w:val="both"/>
        <w:rPr>
          <w:rFonts w:ascii="Aptos" w:eastAsia="DengXian" w:hAnsi="Aptos" w:cs="Arial" w:hint="eastAsia"/>
          <w:b/>
          <w:u w:val="single"/>
          <w:lang w:eastAsia="ko-KR"/>
        </w:rPr>
      </w:pPr>
    </w:p>
    <w:p w14:paraId="208FD47C" w14:textId="77777777" w:rsidR="00BC51EC" w:rsidRDefault="00D64412" w:rsidP="00476219">
      <w:pPr>
        <w:spacing w:after="160" w:line="278" w:lineRule="auto"/>
        <w:jc w:val="both"/>
        <w:rPr>
          <w:rFonts w:ascii="Aptos" w:eastAsia="DengXian" w:hAnsi="Aptos" w:cs="Arial"/>
          <w:b/>
          <w:u w:val="single"/>
          <w:lang w:eastAsia="ko-KR"/>
        </w:rPr>
      </w:pPr>
      <w:bookmarkStart w:id="27" w:name="_Hlk220521837"/>
      <w:r>
        <w:rPr>
          <w:rFonts w:ascii="Aptos" w:eastAsia="DengXian" w:hAnsi="Aptos" w:cs="Arial"/>
          <w:b/>
          <w:u w:val="single"/>
          <w:lang w:eastAsia="ko-KR"/>
        </w:rPr>
        <w:t>What to predict</w:t>
      </w:r>
      <w:r w:rsidR="001A2C01" w:rsidRPr="00C2689A">
        <w:rPr>
          <w:rFonts w:ascii="Aptos" w:eastAsia="DengXian" w:hAnsi="Aptos" w:cs="Arial"/>
          <w:b/>
          <w:u w:val="single"/>
          <w:lang w:eastAsia="ko-KR"/>
        </w:rPr>
        <w:t xml:space="preserve"> for inter-cell beam prediction</w:t>
      </w:r>
      <w:r>
        <w:rPr>
          <w:rFonts w:ascii="Aptos" w:eastAsia="DengXian" w:hAnsi="Aptos" w:cs="Arial"/>
          <w:b/>
          <w:u w:val="single"/>
          <w:lang w:eastAsia="ko-KR"/>
        </w:rPr>
        <w:t>?</w:t>
      </w:r>
    </w:p>
    <w:p w14:paraId="0DF3917E" w14:textId="5A7C73C3" w:rsidR="00A11C92" w:rsidRDefault="00A87D6F" w:rsidP="00A11C92">
      <w:pPr>
        <w:spacing w:after="160" w:line="278" w:lineRule="auto"/>
        <w:jc w:val="both"/>
        <w:rPr>
          <w:bCs/>
        </w:rPr>
      </w:pPr>
      <w:r w:rsidRPr="00A87D6F">
        <w:rPr>
          <w:bCs/>
        </w:rPr>
        <w:t xml:space="preserve">When it comes to KPIs for prediction, </w:t>
      </w:r>
      <w:r w:rsidR="009A0263">
        <w:rPr>
          <w:bCs/>
        </w:rPr>
        <w:t xml:space="preserve">similar KPIs that were considered for </w:t>
      </w:r>
      <w:r w:rsidR="00DE4393">
        <w:rPr>
          <w:bCs/>
        </w:rPr>
        <w:t>spatial and temporal beam pre</w:t>
      </w:r>
      <w:r w:rsidR="00F93873">
        <w:rPr>
          <w:bCs/>
        </w:rPr>
        <w:t xml:space="preserve">diction </w:t>
      </w:r>
      <w:r w:rsidR="00BF49D8">
        <w:rPr>
          <w:bCs/>
        </w:rPr>
        <w:t xml:space="preserve">in Rel-19 can be considered here as well, </w:t>
      </w:r>
      <w:r w:rsidR="00FC7079">
        <w:rPr>
          <w:bCs/>
        </w:rPr>
        <w:t>with the understan</w:t>
      </w:r>
      <w:r w:rsidR="00BC6A41">
        <w:rPr>
          <w:bCs/>
        </w:rPr>
        <w:t xml:space="preserve">ding that the </w:t>
      </w:r>
      <w:r w:rsidR="00600A66">
        <w:rPr>
          <w:bCs/>
        </w:rPr>
        <w:t xml:space="preserve">prediction KPIs </w:t>
      </w:r>
      <w:r w:rsidR="00331BC3">
        <w:rPr>
          <w:bCs/>
        </w:rPr>
        <w:t>are</w:t>
      </w:r>
      <w:r w:rsidR="00600A66">
        <w:rPr>
          <w:bCs/>
        </w:rPr>
        <w:t xml:space="preserve"> related to the target cell</w:t>
      </w:r>
      <w:r w:rsidR="00476219">
        <w:rPr>
          <w:bCs/>
        </w:rPr>
        <w:t xml:space="preserve"> rather than the serving cell.</w:t>
      </w:r>
    </w:p>
    <w:bookmarkEnd w:id="27"/>
    <w:p w14:paraId="6F6DFB41" w14:textId="2765F7EF" w:rsidR="00AE3624" w:rsidRPr="00A11C92" w:rsidRDefault="00B31755" w:rsidP="001B3C5D">
      <w:pPr>
        <w:spacing w:after="0" w:line="278" w:lineRule="auto"/>
        <w:jc w:val="both"/>
        <w:rPr>
          <w:rFonts w:ascii="Aptos" w:eastAsia="DengXian" w:hAnsi="Aptos" w:cs="Arial" w:hint="eastAsia"/>
          <w:b/>
          <w:u w:val="single"/>
          <w:lang w:eastAsia="ko-KR"/>
        </w:rPr>
      </w:pPr>
      <w:r w:rsidRPr="00C2689A">
        <w:rPr>
          <w:b/>
        </w:rPr>
        <w:t xml:space="preserve">Proposal </w:t>
      </w:r>
      <w:r w:rsidR="007A22DD" w:rsidRPr="007A22DD">
        <w:rPr>
          <w:b/>
        </w:rPr>
        <w:fldChar w:fldCharType="begin"/>
      </w:r>
      <w:r w:rsidR="007A22DD" w:rsidRPr="007A22DD">
        <w:rPr>
          <w:b/>
        </w:rPr>
        <w:instrText xml:space="preserve"> </w:instrText>
      </w:r>
      <w:r w:rsidR="007A22DD" w:rsidRPr="007A22DD">
        <w:rPr>
          <w:b/>
          <w:color w:val="000000" w:themeColor="text1"/>
        </w:rPr>
        <w:instrText>SEQ Proposal</w:instrText>
      </w:r>
      <w:r w:rsidR="007A22DD" w:rsidRPr="007A22DD">
        <w:rPr>
          <w:b/>
        </w:rPr>
        <w:instrText xml:space="preserve"> </w:instrText>
      </w:r>
      <w:r w:rsidR="007A22DD" w:rsidRPr="007A22DD">
        <w:rPr>
          <w:b/>
        </w:rPr>
        <w:fldChar w:fldCharType="separate"/>
      </w:r>
      <w:r w:rsidR="009D0B1A">
        <w:rPr>
          <w:b/>
          <w:noProof/>
          <w:color w:val="000000" w:themeColor="text1"/>
        </w:rPr>
        <w:t>20</w:t>
      </w:r>
      <w:r w:rsidR="007A22DD" w:rsidRPr="007A22DD">
        <w:rPr>
          <w:b/>
        </w:rPr>
        <w:fldChar w:fldCharType="end"/>
      </w:r>
      <w:r w:rsidRPr="00C2689A">
        <w:rPr>
          <w:b/>
        </w:rPr>
        <w:t xml:space="preserve">: </w:t>
      </w:r>
      <w:r w:rsidR="001A2C01" w:rsidRPr="00C2689A">
        <w:rPr>
          <w:b/>
        </w:rPr>
        <w:t xml:space="preserve">For the study of </w:t>
      </w:r>
      <w:r w:rsidR="001B3C5D">
        <w:rPr>
          <w:b/>
        </w:rPr>
        <w:t>spatial and temporal beam prediction</w:t>
      </w:r>
      <w:r w:rsidR="001A2C01" w:rsidRPr="00C2689A">
        <w:rPr>
          <w:b/>
        </w:rPr>
        <w:t xml:space="preserve"> for inter-cell </w:t>
      </w:r>
      <w:r w:rsidR="001B3C5D">
        <w:rPr>
          <w:b/>
        </w:rPr>
        <w:t>DL Tx</w:t>
      </w:r>
      <w:r w:rsidR="001B3C5D" w:rsidRPr="00C2689A">
        <w:rPr>
          <w:b/>
        </w:rPr>
        <w:t xml:space="preserve"> </w:t>
      </w:r>
      <w:r w:rsidR="001A2C01" w:rsidRPr="00C2689A">
        <w:rPr>
          <w:b/>
        </w:rPr>
        <w:t>beam prediction</w:t>
      </w:r>
      <w:r w:rsidR="001A2C01" w:rsidRPr="00C2689A">
        <w:rPr>
          <w:b/>
        </w:rPr>
        <w:t>, consider</w:t>
      </w:r>
      <w:r w:rsidR="005812F2" w:rsidRPr="00C2689A">
        <w:rPr>
          <w:b/>
        </w:rPr>
        <w:t xml:space="preserve"> at least</w:t>
      </w:r>
      <w:r w:rsidR="001A2C01" w:rsidRPr="00C2689A">
        <w:rPr>
          <w:b/>
        </w:rPr>
        <w:t xml:space="preserve"> the following KPIs </w:t>
      </w:r>
      <w:r w:rsidR="008E3608" w:rsidRPr="00C2689A">
        <w:rPr>
          <w:b/>
        </w:rPr>
        <w:t>from target cell</w:t>
      </w:r>
      <w:r w:rsidR="005812F2" w:rsidRPr="00C2689A">
        <w:rPr>
          <w:b/>
        </w:rPr>
        <w:t>:</w:t>
      </w:r>
    </w:p>
    <w:p w14:paraId="37158A62" w14:textId="3F8E3F03" w:rsidR="009C6E4F" w:rsidRPr="00C2689A" w:rsidRDefault="00CD4A41" w:rsidP="001B3C5D">
      <w:pPr>
        <w:pStyle w:val="ListParagraph"/>
        <w:numPr>
          <w:ilvl w:val="0"/>
          <w:numId w:val="9"/>
        </w:numPr>
        <w:spacing w:after="0"/>
        <w:jc w:val="both"/>
        <w:rPr>
          <w:rFonts w:hint="eastAsia"/>
          <w:b/>
        </w:rPr>
      </w:pPr>
      <w:r>
        <w:rPr>
          <w:b/>
        </w:rPr>
        <w:lastRenderedPageBreak/>
        <w:t xml:space="preserve">Predicted </w:t>
      </w:r>
      <w:proofErr w:type="gramStart"/>
      <w:r w:rsidR="000E16A6">
        <w:rPr>
          <w:b/>
        </w:rPr>
        <w:t>T</w:t>
      </w:r>
      <w:r w:rsidR="009C6E4F" w:rsidRPr="00C2689A">
        <w:rPr>
          <w:b/>
        </w:rPr>
        <w:t>op-K</w:t>
      </w:r>
      <w:proofErr w:type="gramEnd"/>
      <w:r w:rsidR="009C6E4F" w:rsidRPr="00C2689A">
        <w:rPr>
          <w:b/>
        </w:rPr>
        <w:t xml:space="preserve"> beam</w:t>
      </w:r>
      <w:r w:rsidR="00726D37" w:rsidRPr="00C2689A">
        <w:rPr>
          <w:b/>
        </w:rPr>
        <w:t xml:space="preserve"> </w:t>
      </w:r>
      <w:r w:rsidR="00726D37" w:rsidRPr="00AB70E2">
        <w:rPr>
          <w:rFonts w:ascii="Aptos" w:eastAsia="DengXian" w:hAnsi="Aptos" w:cs="Arial"/>
          <w:b/>
          <w:lang w:eastAsia="ko-KR"/>
        </w:rPr>
        <w:t>indices</w:t>
      </w:r>
    </w:p>
    <w:p w14:paraId="4A3B35CB" w14:textId="5F4E28FE" w:rsidR="007020C8" w:rsidRPr="007020C8" w:rsidRDefault="000E16A6" w:rsidP="00277801">
      <w:pPr>
        <w:pStyle w:val="ListParagraph"/>
        <w:numPr>
          <w:ilvl w:val="0"/>
          <w:numId w:val="9"/>
        </w:numPr>
        <w:jc w:val="both"/>
        <w:rPr>
          <w:b/>
        </w:rPr>
      </w:pPr>
      <w:r>
        <w:rPr>
          <w:b/>
        </w:rPr>
        <w:t xml:space="preserve">Predicted </w:t>
      </w:r>
      <w:proofErr w:type="gramStart"/>
      <w:r w:rsidR="00277801" w:rsidRPr="00C2689A">
        <w:rPr>
          <w:b/>
        </w:rPr>
        <w:t>Top-K</w:t>
      </w:r>
      <w:proofErr w:type="gramEnd"/>
      <w:r w:rsidR="00277801" w:rsidRPr="00C2689A">
        <w:rPr>
          <w:b/>
        </w:rPr>
        <w:t xml:space="preserve"> beam </w:t>
      </w:r>
      <w:r w:rsidR="00277801" w:rsidRPr="00AB70E2">
        <w:rPr>
          <w:rFonts w:ascii="Aptos" w:eastAsia="DengXian" w:hAnsi="Aptos" w:cs="Arial"/>
          <w:b/>
          <w:lang w:eastAsia="ko-KR"/>
        </w:rPr>
        <w:t>indices</w:t>
      </w:r>
      <w:r w:rsidR="00277801">
        <w:rPr>
          <w:rFonts w:ascii="Aptos" w:eastAsia="DengXian" w:hAnsi="Aptos" w:cs="Arial"/>
          <w:b/>
          <w:lang w:eastAsia="ko-KR"/>
        </w:rPr>
        <w:t xml:space="preserve"> and </w:t>
      </w:r>
      <w:r w:rsidR="00E85352">
        <w:rPr>
          <w:rFonts w:ascii="Aptos" w:eastAsia="DengXian" w:hAnsi="Aptos" w:cs="Arial"/>
          <w:b/>
          <w:lang w:eastAsia="ko-KR"/>
        </w:rPr>
        <w:t xml:space="preserve">their </w:t>
      </w:r>
      <w:r>
        <w:rPr>
          <w:rFonts w:ascii="Aptos" w:eastAsia="DengXian" w:hAnsi="Aptos" w:cs="Arial"/>
          <w:b/>
          <w:lang w:eastAsia="ko-KR"/>
        </w:rPr>
        <w:t xml:space="preserve">respective </w:t>
      </w:r>
      <w:r w:rsidR="00272C18">
        <w:rPr>
          <w:rFonts w:ascii="Aptos" w:eastAsia="DengXian" w:hAnsi="Aptos" w:cs="Arial"/>
          <w:b/>
          <w:lang w:eastAsia="ko-KR"/>
        </w:rPr>
        <w:t>predicted</w:t>
      </w:r>
      <w:r w:rsidR="00E85352">
        <w:rPr>
          <w:rFonts w:ascii="Aptos" w:eastAsia="DengXian" w:hAnsi="Aptos" w:cs="Arial"/>
          <w:b/>
          <w:lang w:eastAsia="ko-KR"/>
        </w:rPr>
        <w:t xml:space="preserve"> </w:t>
      </w:r>
      <w:r w:rsidR="007020C8" w:rsidRPr="00C2689A">
        <w:rPr>
          <w:b/>
        </w:rPr>
        <w:t>L1-RSRP values</w:t>
      </w:r>
      <w:r w:rsidR="00126F2C">
        <w:rPr>
          <w:b/>
        </w:rPr>
        <w:t xml:space="preserve"> </w:t>
      </w:r>
    </w:p>
    <w:p w14:paraId="439F5F36" w14:textId="77777777" w:rsidR="00AE3624" w:rsidRPr="00C2689A" w:rsidRDefault="00AE3624" w:rsidP="00BC2693">
      <w:pPr>
        <w:spacing w:after="160" w:line="278" w:lineRule="auto"/>
        <w:jc w:val="both"/>
        <w:rPr>
          <w:rFonts w:ascii="Aptos" w:eastAsia="DengXian" w:hAnsi="Aptos" w:cs="Arial" w:hint="eastAsia"/>
          <w:b/>
          <w:u w:val="single"/>
          <w:lang w:eastAsia="ko-KR"/>
        </w:rPr>
      </w:pPr>
    </w:p>
    <w:p w14:paraId="7FB968DF" w14:textId="76AE0CCC" w:rsidR="00F16DC5" w:rsidRPr="00C2689A" w:rsidRDefault="00A05815" w:rsidP="00BC2693">
      <w:pPr>
        <w:spacing w:after="160" w:line="278" w:lineRule="auto"/>
        <w:jc w:val="both"/>
        <w:rPr>
          <w:rFonts w:ascii="Aptos" w:eastAsia="DengXian" w:hAnsi="Aptos" w:cs="Arial" w:hint="eastAsia"/>
          <w:b/>
          <w:u w:val="single"/>
          <w:lang w:eastAsia="ko-KR"/>
        </w:rPr>
      </w:pPr>
      <w:r w:rsidRPr="00C2689A">
        <w:rPr>
          <w:rFonts w:ascii="Aptos" w:eastAsia="DengXian" w:hAnsi="Aptos" w:cs="Arial"/>
          <w:b/>
          <w:u w:val="single"/>
          <w:lang w:eastAsia="ko-KR"/>
        </w:rPr>
        <w:t>Assessment of beam prediction performance at low SNR scenarios</w:t>
      </w:r>
    </w:p>
    <w:p w14:paraId="345D37DC" w14:textId="1894FADC" w:rsidR="00BC2693" w:rsidRPr="00C2689A" w:rsidRDefault="00BC2693" w:rsidP="00BC2693">
      <w:pPr>
        <w:spacing w:after="160" w:line="278" w:lineRule="auto"/>
        <w:jc w:val="both"/>
        <w:rPr>
          <w:rFonts w:ascii="Aptos" w:eastAsia="DengXian" w:hAnsi="Aptos" w:cs="Arial" w:hint="eastAsia"/>
        </w:rPr>
      </w:pPr>
      <w:r w:rsidRPr="00C2689A">
        <w:rPr>
          <w:rFonts w:ascii="Aptos" w:eastAsia="DengXian" w:hAnsi="Aptos" w:cs="Arial"/>
        </w:rPr>
        <w:t xml:space="preserve">It is noted that AI/ML-based beam management and AI/ML-based mobility prediction in 5G are primarily designed for mid-to-high SNR and low SNR, respectively. As the </w:t>
      </w:r>
      <w:r w:rsidR="008830C7">
        <w:rPr>
          <w:rFonts w:ascii="Aptos" w:eastAsia="DengXian" w:hAnsi="Aptos" w:cs="Arial"/>
        </w:rPr>
        <w:t>target</w:t>
      </w:r>
      <w:r w:rsidRPr="00C2689A">
        <w:rPr>
          <w:rFonts w:ascii="Aptos" w:eastAsia="DengXian" w:hAnsi="Aptos" w:cs="Arial"/>
        </w:rPr>
        <w:t xml:space="preserve"> cell prediction at beam level may be more challenging, the study should include proper assessment/evaluation of the prediction performance at low SNRs.</w:t>
      </w:r>
    </w:p>
    <w:p w14:paraId="7734B3E2" w14:textId="1E3750CF" w:rsidR="00BC2693" w:rsidRPr="00C2689A" w:rsidRDefault="00FA1FBA" w:rsidP="004A27DC">
      <w:pPr>
        <w:pStyle w:val="Caption"/>
        <w:jc w:val="both"/>
        <w:rPr>
          <w:rFonts w:hint="eastAsia"/>
        </w:rPr>
      </w:pPr>
      <w:r w:rsidRPr="00C2689A">
        <w:rPr>
          <w:b/>
        </w:rPr>
        <w:t xml:space="preserve">Observation </w:t>
      </w:r>
      <w:r w:rsidR="007F2234" w:rsidRPr="00C2689A">
        <w:rPr>
          <w:b/>
        </w:rPr>
        <w:fldChar w:fldCharType="begin"/>
      </w:r>
      <w:r w:rsidR="007F2234" w:rsidRPr="00C2689A">
        <w:rPr>
          <w:b/>
        </w:rPr>
        <w:instrText xml:space="preserve"> SEQ Observation \* ARABIC </w:instrText>
      </w:r>
      <w:r w:rsidR="007F2234" w:rsidRPr="00C2689A">
        <w:rPr>
          <w:b/>
        </w:rPr>
        <w:fldChar w:fldCharType="separate"/>
      </w:r>
      <w:r w:rsidR="009D0B1A">
        <w:rPr>
          <w:b/>
          <w:noProof/>
        </w:rPr>
        <w:t>6</w:t>
      </w:r>
      <w:r w:rsidR="007F2234" w:rsidRPr="00C2689A">
        <w:rPr>
          <w:b/>
        </w:rPr>
        <w:fldChar w:fldCharType="end"/>
      </w:r>
      <w:r w:rsidR="004A27DC" w:rsidRPr="00C2689A">
        <w:rPr>
          <w:b/>
        </w:rPr>
        <w:t>:</w:t>
      </w:r>
      <w:r w:rsidRPr="00C2689A">
        <w:rPr>
          <w:b/>
        </w:rPr>
        <w:t xml:space="preserve"> </w:t>
      </w:r>
      <w:r w:rsidRPr="00C2689A">
        <w:rPr>
          <w:rFonts w:ascii="Aptos" w:eastAsia="DengXian" w:hAnsi="Aptos" w:cs="Arial"/>
          <w:b/>
          <w:lang w:eastAsia="ko-KR"/>
        </w:rPr>
        <w:t>The neighbor cell prediction at beam level may be more challenging compared to serving cell prediction (due to lower operating SNRs).</w:t>
      </w:r>
    </w:p>
    <w:p w14:paraId="08FB83DF" w14:textId="3766200E" w:rsidR="00FF74A0" w:rsidRPr="00C2689A" w:rsidRDefault="00FF74A0" w:rsidP="00B17AE8">
      <w:pPr>
        <w:pStyle w:val="Caption"/>
        <w:jc w:val="both"/>
        <w:rPr>
          <w:rFonts w:hint="eastAsia"/>
        </w:rPr>
      </w:pPr>
      <w:r w:rsidRPr="007A22DD">
        <w:rPr>
          <w:rFonts w:ascii="Aptos" w:eastAsia="DengXian" w:hAnsi="Aptos" w:cs="Arial"/>
          <w:b/>
          <w:lang w:eastAsia="ko-KR"/>
        </w:rPr>
        <w:t xml:space="preserve">Proposal </w:t>
      </w:r>
      <w:r w:rsidR="007A22DD" w:rsidRPr="007A22DD">
        <w:rPr>
          <w:rFonts w:ascii="Aptos" w:eastAsia="DengXian" w:hAnsi="Aptos" w:cs="Arial"/>
          <w:b/>
          <w:lang w:eastAsia="ko-KR"/>
        </w:rPr>
        <w:fldChar w:fldCharType="begin"/>
      </w:r>
      <w:r w:rsidR="007A22DD" w:rsidRPr="007A22DD">
        <w:rPr>
          <w:rFonts w:ascii="Aptos" w:eastAsia="DengXian" w:hAnsi="Aptos" w:cs="Arial"/>
          <w:b/>
          <w:lang w:eastAsia="ko-KR"/>
        </w:rPr>
        <w:instrText xml:space="preserve"> SEQ Proposal </w:instrText>
      </w:r>
      <w:r w:rsidR="007A22DD" w:rsidRPr="007A22DD">
        <w:rPr>
          <w:rFonts w:ascii="Aptos" w:eastAsia="DengXian" w:hAnsi="Aptos" w:cs="Arial"/>
          <w:b/>
          <w:lang w:eastAsia="ko-KR"/>
        </w:rPr>
        <w:fldChar w:fldCharType="separate"/>
      </w:r>
      <w:r w:rsidR="009D0B1A">
        <w:rPr>
          <w:rFonts w:ascii="Aptos" w:eastAsia="DengXian" w:hAnsi="Aptos" w:cs="Arial"/>
          <w:b/>
          <w:noProof/>
          <w:lang w:eastAsia="ko-KR"/>
        </w:rPr>
        <w:t>21</w:t>
      </w:r>
      <w:r w:rsidR="007A22DD" w:rsidRPr="007A22DD">
        <w:rPr>
          <w:rFonts w:ascii="Aptos" w:eastAsia="DengXian" w:hAnsi="Aptos" w:cs="Arial"/>
          <w:b/>
          <w:lang w:eastAsia="ko-KR"/>
        </w:rPr>
        <w:fldChar w:fldCharType="end"/>
      </w:r>
      <w:r w:rsidR="00797876" w:rsidRPr="007A22DD">
        <w:rPr>
          <w:rFonts w:ascii="Aptos" w:eastAsia="DengXian" w:hAnsi="Aptos" w:cs="Arial"/>
          <w:b/>
          <w:lang w:eastAsia="ko-KR"/>
        </w:rPr>
        <w:t xml:space="preserve">: </w:t>
      </w:r>
      <w:r w:rsidR="004B6891" w:rsidRPr="00C2689A">
        <w:rPr>
          <w:rFonts w:ascii="Aptos" w:eastAsia="DengXian" w:hAnsi="Aptos" w:cs="Arial"/>
          <w:b/>
          <w:lang w:eastAsia="ko-KR"/>
        </w:rPr>
        <w:t>T</w:t>
      </w:r>
      <w:r w:rsidRPr="00C2689A">
        <w:rPr>
          <w:rFonts w:ascii="Aptos" w:eastAsia="DengXian" w:hAnsi="Aptos" w:cs="Arial"/>
          <w:b/>
          <w:lang w:eastAsia="ko-KR"/>
        </w:rPr>
        <w:t>he study of inter-cell DL Tx beam prediction</w:t>
      </w:r>
      <w:r w:rsidR="00213E76" w:rsidRPr="00C2689A">
        <w:rPr>
          <w:rFonts w:ascii="Aptos" w:eastAsia="DengXian" w:hAnsi="Aptos" w:cs="Arial"/>
          <w:b/>
          <w:lang w:eastAsia="ko-KR"/>
        </w:rPr>
        <w:t xml:space="preserve"> </w:t>
      </w:r>
      <w:r w:rsidRPr="00C2689A">
        <w:rPr>
          <w:rFonts w:ascii="Aptos" w:eastAsia="DengXian" w:hAnsi="Aptos" w:cs="Arial"/>
          <w:b/>
          <w:lang w:eastAsia="ko-KR"/>
        </w:rPr>
        <w:t>should include proper assessment/evaluation of the beam prediction performance at low SNRs</w:t>
      </w:r>
      <w:r w:rsidR="00213E76" w:rsidRPr="00C2689A">
        <w:rPr>
          <w:rFonts w:ascii="Aptos" w:eastAsia="DengXian" w:hAnsi="Aptos" w:cs="Arial"/>
          <w:b/>
          <w:lang w:eastAsia="ko-KR"/>
        </w:rPr>
        <w:t>.</w:t>
      </w:r>
    </w:p>
    <w:p w14:paraId="0CC2FF8D" w14:textId="77777777" w:rsidR="0040345F" w:rsidRPr="00C2689A" w:rsidRDefault="0040345F" w:rsidP="00BC2693">
      <w:pPr>
        <w:spacing w:after="160" w:line="278" w:lineRule="auto"/>
        <w:jc w:val="both"/>
        <w:rPr>
          <w:rFonts w:ascii="Aptos" w:eastAsia="DengXian" w:hAnsi="Aptos" w:cs="Arial" w:hint="eastAsia"/>
          <w:b/>
          <w:u w:val="single"/>
          <w:lang w:eastAsia="ko-KR"/>
        </w:rPr>
      </w:pPr>
    </w:p>
    <w:p w14:paraId="5025EFD2" w14:textId="07C19D9A" w:rsidR="00FF74A0" w:rsidRPr="00C2689A" w:rsidRDefault="00ED3D2C" w:rsidP="00BC2693">
      <w:pPr>
        <w:spacing w:after="160" w:line="278" w:lineRule="auto"/>
        <w:jc w:val="both"/>
        <w:rPr>
          <w:rFonts w:ascii="Aptos" w:eastAsia="DengXian" w:hAnsi="Aptos" w:cs="Arial" w:hint="eastAsia"/>
          <w:b/>
          <w:u w:val="single"/>
          <w:lang w:eastAsia="ko-KR"/>
        </w:rPr>
      </w:pPr>
      <w:r w:rsidRPr="00C2689A">
        <w:rPr>
          <w:rFonts w:ascii="Aptos" w:eastAsia="DengXian" w:hAnsi="Aptos" w:cs="Arial"/>
          <w:b/>
          <w:u w:val="single"/>
          <w:lang w:eastAsia="ko-KR"/>
        </w:rPr>
        <w:t xml:space="preserve">Handling </w:t>
      </w:r>
      <w:r w:rsidR="002A3436">
        <w:rPr>
          <w:rFonts w:ascii="Aptos" w:eastAsia="DengXian" w:hAnsi="Aptos" w:cs="Arial"/>
          <w:b/>
          <w:u w:val="single"/>
          <w:lang w:eastAsia="ko-KR"/>
        </w:rPr>
        <w:t>number of</w:t>
      </w:r>
      <w:r w:rsidRPr="00C2689A">
        <w:rPr>
          <w:rFonts w:ascii="Aptos" w:eastAsia="DengXian" w:hAnsi="Aptos" w:cs="Arial"/>
          <w:b/>
          <w:u w:val="single"/>
          <w:lang w:eastAsia="ko-KR"/>
        </w:rPr>
        <w:t xml:space="preserve"> AI/ML models as they relate to number of neighboring cell(s)/TRP(s)</w:t>
      </w:r>
    </w:p>
    <w:p w14:paraId="2DC0B248" w14:textId="7AD08D2C" w:rsidR="00A92845" w:rsidRPr="00440C46" w:rsidRDefault="00440C46" w:rsidP="00CF34E6">
      <w:pPr>
        <w:pStyle w:val="Caption"/>
        <w:jc w:val="both"/>
        <w:rPr>
          <w:rFonts w:hint="eastAsia"/>
        </w:rPr>
      </w:pPr>
      <w:r w:rsidRPr="00440C46">
        <w:rPr>
          <w:bCs/>
        </w:rPr>
        <w:t xml:space="preserve">As mentioned earlier, </w:t>
      </w:r>
      <w:r>
        <w:rPr>
          <w:bCs/>
        </w:rPr>
        <w:t xml:space="preserve">Rel-18 study of spatial and temporal </w:t>
      </w:r>
      <w:r w:rsidR="002A3436">
        <w:rPr>
          <w:bCs/>
        </w:rPr>
        <w:t>beam</w:t>
      </w:r>
      <w:r>
        <w:rPr>
          <w:bCs/>
        </w:rPr>
        <w:t xml:space="preserve"> prediction was </w:t>
      </w:r>
      <w:r w:rsidR="0019330C">
        <w:rPr>
          <w:bCs/>
        </w:rPr>
        <w:t xml:space="preserve">focused on </w:t>
      </w:r>
      <w:r w:rsidR="00C15BD9">
        <w:rPr>
          <w:bCs/>
        </w:rPr>
        <w:t>predictions for the serving cell</w:t>
      </w:r>
      <w:r w:rsidR="00512AF1">
        <w:rPr>
          <w:bCs/>
        </w:rPr>
        <w:t xml:space="preserve">. </w:t>
      </w:r>
      <w:r w:rsidR="004D322D">
        <w:rPr>
          <w:bCs/>
        </w:rPr>
        <w:t xml:space="preserve">In that context, and </w:t>
      </w:r>
      <w:proofErr w:type="gramStart"/>
      <w:r w:rsidR="004D322D">
        <w:rPr>
          <w:bCs/>
        </w:rPr>
        <w:t>in a given</w:t>
      </w:r>
      <w:proofErr w:type="gramEnd"/>
      <w:r w:rsidR="004D322D">
        <w:rPr>
          <w:bCs/>
        </w:rPr>
        <w:t xml:space="preserve"> time, </w:t>
      </w:r>
      <w:r w:rsidR="0037400B">
        <w:rPr>
          <w:bCs/>
        </w:rPr>
        <w:t xml:space="preserve">a single AI/ML model may be utilized at the UE side </w:t>
      </w:r>
      <w:r w:rsidR="007666FA">
        <w:rPr>
          <w:bCs/>
        </w:rPr>
        <w:t xml:space="preserve">to perform predictions. </w:t>
      </w:r>
      <w:r w:rsidR="00512AF1">
        <w:rPr>
          <w:bCs/>
        </w:rPr>
        <w:t xml:space="preserve">Now, considering </w:t>
      </w:r>
      <w:r w:rsidR="005722CB">
        <w:rPr>
          <w:bCs/>
        </w:rPr>
        <w:t>UE-side models</w:t>
      </w:r>
      <w:r w:rsidR="008E1673">
        <w:rPr>
          <w:bCs/>
        </w:rPr>
        <w:t xml:space="preserve">, </w:t>
      </w:r>
      <w:r w:rsidR="00F01F5E">
        <w:rPr>
          <w:bCs/>
        </w:rPr>
        <w:t xml:space="preserve">UE may </w:t>
      </w:r>
      <w:r w:rsidR="008B728B">
        <w:rPr>
          <w:bCs/>
        </w:rPr>
        <w:t xml:space="preserve">perform predictions for </w:t>
      </w:r>
      <w:r w:rsidR="00DD66C2">
        <w:rPr>
          <w:bCs/>
        </w:rPr>
        <w:t>more than one candidate cell</w:t>
      </w:r>
      <w:r w:rsidR="00FC2442">
        <w:rPr>
          <w:bCs/>
        </w:rPr>
        <w:t xml:space="preserve"> (potentially in addition to performing predictions for the serving cell)</w:t>
      </w:r>
      <w:r w:rsidR="00DD66C2">
        <w:rPr>
          <w:bCs/>
        </w:rPr>
        <w:t xml:space="preserve">. </w:t>
      </w:r>
      <w:proofErr w:type="gramStart"/>
      <w:r w:rsidR="00C17999">
        <w:rPr>
          <w:bCs/>
        </w:rPr>
        <w:t>Considering the fact that</w:t>
      </w:r>
      <w:proofErr w:type="gramEnd"/>
      <w:r w:rsidR="00C17999">
        <w:rPr>
          <w:bCs/>
        </w:rPr>
        <w:t xml:space="preserve"> the candidate cells may have </w:t>
      </w:r>
      <w:r w:rsidR="007560D4">
        <w:rPr>
          <w:bCs/>
        </w:rPr>
        <w:t xml:space="preserve">different NW-side additional conditions </w:t>
      </w:r>
      <w:r w:rsidR="007560D4" w:rsidRPr="007560D4">
        <w:rPr>
          <w:bCs/>
        </w:rPr>
        <w:t>(and hence associated IDs)</w:t>
      </w:r>
      <w:r w:rsidR="00A14156">
        <w:rPr>
          <w:bCs/>
        </w:rPr>
        <w:t>, this may pose challenges for model management and storage at the UE side</w:t>
      </w:r>
      <w:r w:rsidR="00653324">
        <w:rPr>
          <w:bCs/>
        </w:rPr>
        <w:t xml:space="preserve">, and </w:t>
      </w:r>
      <w:r w:rsidR="0009096C">
        <w:rPr>
          <w:bCs/>
        </w:rPr>
        <w:t xml:space="preserve">how to address this issue needs to be part of the </w:t>
      </w:r>
      <w:r w:rsidR="00476B85">
        <w:rPr>
          <w:bCs/>
        </w:rPr>
        <w:t>inter-cell DL Tx beam prediction study.</w:t>
      </w:r>
    </w:p>
    <w:p w14:paraId="1F41EF71" w14:textId="2B6ADA7D" w:rsidR="0040345F" w:rsidRPr="00C2689A" w:rsidRDefault="0040345F" w:rsidP="004C570E">
      <w:pPr>
        <w:pStyle w:val="Caption"/>
        <w:jc w:val="both"/>
        <w:rPr>
          <w:rFonts w:hint="eastAsia"/>
        </w:rPr>
      </w:pPr>
      <w:r w:rsidRPr="00C2689A">
        <w:rPr>
          <w:b/>
        </w:rPr>
        <w:t xml:space="preserve">Observation </w:t>
      </w:r>
      <w:r w:rsidR="007F2234" w:rsidRPr="00C2689A">
        <w:rPr>
          <w:b/>
        </w:rPr>
        <w:fldChar w:fldCharType="begin"/>
      </w:r>
      <w:r w:rsidR="007F2234" w:rsidRPr="00C2689A">
        <w:rPr>
          <w:b/>
        </w:rPr>
        <w:instrText xml:space="preserve"> SEQ Observation \* ARABIC </w:instrText>
      </w:r>
      <w:r w:rsidR="007F2234" w:rsidRPr="00C2689A">
        <w:rPr>
          <w:rFonts w:hint="eastAsia"/>
          <w:b/>
        </w:rPr>
        <w:fldChar w:fldCharType="separate"/>
      </w:r>
      <w:r w:rsidR="009D0B1A">
        <w:rPr>
          <w:b/>
          <w:noProof/>
        </w:rPr>
        <w:t>7</w:t>
      </w:r>
      <w:r w:rsidR="007F2234" w:rsidRPr="00C2689A">
        <w:rPr>
          <w:b/>
        </w:rPr>
        <w:fldChar w:fldCharType="end"/>
      </w:r>
      <w:r w:rsidR="00CF34E6" w:rsidRPr="00C2689A">
        <w:rPr>
          <w:b/>
        </w:rPr>
        <w:t>:</w:t>
      </w:r>
      <w:r w:rsidRPr="00C2689A">
        <w:rPr>
          <w:b/>
        </w:rPr>
        <w:t xml:space="preserve"> </w:t>
      </w:r>
      <w:r w:rsidRPr="00C2689A">
        <w:rPr>
          <w:rFonts w:ascii="Aptos" w:eastAsia="DengXian" w:hAnsi="Aptos" w:cs="Arial"/>
          <w:b/>
          <w:lang w:eastAsia="ko-KR"/>
        </w:rPr>
        <w:t xml:space="preserve">At least for UE-sided models, since the </w:t>
      </w:r>
      <w:r w:rsidR="00813805">
        <w:rPr>
          <w:rFonts w:ascii="Aptos" w:eastAsia="DengXian" w:hAnsi="Aptos" w:cs="Arial"/>
          <w:b/>
          <w:lang w:eastAsia="ko-KR"/>
        </w:rPr>
        <w:t>candidate</w:t>
      </w:r>
      <w:r w:rsidRPr="00C2689A">
        <w:rPr>
          <w:rFonts w:ascii="Aptos" w:eastAsia="DengXian" w:hAnsi="Aptos" w:cs="Arial"/>
          <w:b/>
          <w:lang w:eastAsia="ko-KR"/>
        </w:rPr>
        <w:t xml:space="preserve"> cells may have different NW-side additional conditions </w:t>
      </w:r>
      <w:bookmarkStart w:id="28" w:name="_Hlk220513637"/>
      <w:r w:rsidRPr="00C2689A">
        <w:rPr>
          <w:rFonts w:ascii="Aptos" w:eastAsia="DengXian" w:hAnsi="Aptos" w:cs="Arial"/>
          <w:b/>
          <w:lang w:eastAsia="ko-KR"/>
        </w:rPr>
        <w:t>(and hence associated IDs)</w:t>
      </w:r>
      <w:bookmarkEnd w:id="28"/>
      <w:r w:rsidRPr="00C2689A">
        <w:rPr>
          <w:rFonts w:ascii="Aptos" w:eastAsia="DengXian" w:hAnsi="Aptos" w:cs="Arial"/>
          <w:b/>
          <w:lang w:eastAsia="ko-KR"/>
        </w:rPr>
        <w:t>, the number of models may scale with the number of adjacent cells.</w:t>
      </w:r>
    </w:p>
    <w:p w14:paraId="6DC34002" w14:textId="435CCCC1" w:rsidR="00603CCB" w:rsidRPr="00C2689A" w:rsidRDefault="0040345F" w:rsidP="004C570E">
      <w:pPr>
        <w:pStyle w:val="Caption"/>
        <w:jc w:val="both"/>
        <w:rPr>
          <w:rFonts w:hint="eastAsia"/>
          <w:b/>
        </w:rPr>
      </w:pPr>
      <w:r w:rsidRPr="007A22DD">
        <w:rPr>
          <w:rFonts w:ascii="Aptos" w:eastAsia="DengXian" w:hAnsi="Aptos" w:cs="Arial"/>
          <w:b/>
          <w:lang w:eastAsia="ko-KR"/>
        </w:rPr>
        <w:t xml:space="preserve">Proposal </w:t>
      </w:r>
      <w:r w:rsidR="007A22DD" w:rsidRPr="007A22DD">
        <w:rPr>
          <w:rFonts w:ascii="Aptos" w:eastAsia="DengXian" w:hAnsi="Aptos" w:cs="Arial"/>
          <w:b/>
          <w:lang w:eastAsia="ko-KR"/>
        </w:rPr>
        <w:fldChar w:fldCharType="begin"/>
      </w:r>
      <w:r w:rsidR="007A22DD" w:rsidRPr="007A22DD">
        <w:rPr>
          <w:rFonts w:ascii="Aptos" w:eastAsia="DengXian" w:hAnsi="Aptos" w:cs="Arial"/>
          <w:b/>
          <w:lang w:eastAsia="ko-KR"/>
        </w:rPr>
        <w:instrText xml:space="preserve"> SEQ Proposal </w:instrText>
      </w:r>
      <w:r w:rsidR="007A22DD" w:rsidRPr="007A22DD">
        <w:rPr>
          <w:rFonts w:ascii="Aptos" w:eastAsia="DengXian" w:hAnsi="Aptos" w:cs="Arial"/>
          <w:b/>
          <w:lang w:eastAsia="ko-KR"/>
        </w:rPr>
        <w:fldChar w:fldCharType="separate"/>
      </w:r>
      <w:r w:rsidR="009D0B1A">
        <w:rPr>
          <w:rFonts w:ascii="Aptos" w:eastAsia="DengXian" w:hAnsi="Aptos" w:cs="Arial"/>
          <w:b/>
          <w:noProof/>
          <w:lang w:eastAsia="ko-KR"/>
        </w:rPr>
        <w:t>22</w:t>
      </w:r>
      <w:r w:rsidR="007A22DD" w:rsidRPr="007A22DD">
        <w:rPr>
          <w:rFonts w:ascii="Aptos" w:eastAsia="DengXian" w:hAnsi="Aptos" w:cs="Arial"/>
          <w:b/>
          <w:lang w:eastAsia="ko-KR"/>
        </w:rPr>
        <w:fldChar w:fldCharType="end"/>
      </w:r>
      <w:r w:rsidR="00B424F9" w:rsidRPr="007A22DD">
        <w:rPr>
          <w:rFonts w:ascii="Aptos" w:eastAsia="DengXian" w:hAnsi="Aptos" w:cs="Arial"/>
          <w:b/>
          <w:lang w:eastAsia="ko-KR"/>
        </w:rPr>
        <w:t>:</w:t>
      </w:r>
      <w:r w:rsidRPr="007A22DD">
        <w:rPr>
          <w:rFonts w:ascii="Aptos" w:eastAsia="DengXian" w:hAnsi="Aptos" w:cs="Arial"/>
          <w:b/>
          <w:lang w:eastAsia="ko-KR"/>
        </w:rPr>
        <w:t xml:space="preserve"> </w:t>
      </w:r>
      <w:r w:rsidRPr="00C2689A">
        <w:rPr>
          <w:rFonts w:ascii="Aptos" w:eastAsia="DengXian" w:hAnsi="Aptos" w:cs="Arial"/>
          <w:b/>
          <w:lang w:eastAsia="ko-KR"/>
        </w:rPr>
        <w:t xml:space="preserve">At least for UE-sided models, study methods to contain the </w:t>
      </w:r>
      <w:r w:rsidR="00CA37C9">
        <w:rPr>
          <w:rFonts w:ascii="Aptos" w:eastAsia="DengXian" w:hAnsi="Aptos" w:cs="Arial"/>
          <w:b/>
          <w:lang w:eastAsia="ko-KR"/>
        </w:rPr>
        <w:t>number</w:t>
      </w:r>
      <w:r w:rsidRPr="00C2689A">
        <w:rPr>
          <w:rFonts w:ascii="Aptos" w:eastAsia="DengXian" w:hAnsi="Aptos" w:cs="Arial"/>
          <w:b/>
          <w:lang w:eastAsia="ko-KR"/>
        </w:rPr>
        <w:t xml:space="preserve"> of AI/ML models as they relate to the number of </w:t>
      </w:r>
      <w:r w:rsidR="00211A3D">
        <w:rPr>
          <w:rFonts w:ascii="Aptos" w:eastAsia="DengXian" w:hAnsi="Aptos" w:cs="Arial"/>
          <w:b/>
          <w:lang w:eastAsia="ko-KR"/>
        </w:rPr>
        <w:t>candidate</w:t>
      </w:r>
      <w:r w:rsidRPr="00C2689A">
        <w:rPr>
          <w:rFonts w:ascii="Aptos" w:eastAsia="DengXian" w:hAnsi="Aptos" w:cs="Arial"/>
          <w:b/>
          <w:lang w:eastAsia="ko-KR"/>
        </w:rPr>
        <w:t xml:space="preserve"> cells for which prediction is taking place.</w:t>
      </w:r>
    </w:p>
    <w:p w14:paraId="2DE6E02C" w14:textId="77777777" w:rsidR="0040345F" w:rsidRPr="00C2689A" w:rsidRDefault="0040345F" w:rsidP="0040345F">
      <w:pPr>
        <w:spacing w:after="160" w:line="278" w:lineRule="auto"/>
        <w:jc w:val="both"/>
        <w:rPr>
          <w:rFonts w:ascii="Aptos" w:eastAsia="DengXian" w:hAnsi="Aptos" w:cs="Arial" w:hint="eastAsia"/>
          <w:lang w:eastAsia="ko-KR"/>
        </w:rPr>
      </w:pPr>
    </w:p>
    <w:p w14:paraId="3BE5D173" w14:textId="080CE16B" w:rsidR="00BC2693" w:rsidRPr="00C2689A" w:rsidRDefault="00BC2693" w:rsidP="00BC2693">
      <w:pPr>
        <w:spacing w:after="160" w:line="278" w:lineRule="auto"/>
        <w:jc w:val="both"/>
        <w:rPr>
          <w:rFonts w:ascii="Aptos" w:eastAsia="DengXian" w:hAnsi="Aptos" w:cs="Arial" w:hint="eastAsia"/>
        </w:rPr>
      </w:pPr>
      <w:r w:rsidRPr="00C2689A">
        <w:rPr>
          <w:rFonts w:ascii="Aptos" w:eastAsia="DengXian" w:hAnsi="Aptos" w:cs="Arial"/>
          <w:lang w:eastAsia="ko-KR"/>
        </w:rPr>
        <w:t xml:space="preserve">The neighbor-cell beam prediction </w:t>
      </w:r>
      <w:bookmarkStart w:id="29" w:name="_Hlk220528172"/>
      <w:r w:rsidRPr="00C2689A">
        <w:rPr>
          <w:rFonts w:ascii="Aptos" w:eastAsia="DengXian" w:hAnsi="Aptos" w:cs="Arial"/>
          <w:lang w:eastAsia="ko-KR"/>
        </w:rPr>
        <w:t xml:space="preserve">is expected to be </w:t>
      </w:r>
      <w:r w:rsidR="005A75DE">
        <w:rPr>
          <w:rFonts w:ascii="Aptos" w:eastAsia="DengXian" w:hAnsi="Aptos" w:cs="Arial"/>
          <w:lang w:eastAsia="ko-KR"/>
        </w:rPr>
        <w:t>based on</w:t>
      </w:r>
      <w:r w:rsidRPr="00C2689A">
        <w:rPr>
          <w:rFonts w:ascii="Aptos" w:eastAsia="DengXian" w:hAnsi="Aptos" w:cs="Arial"/>
          <w:lang w:eastAsia="ko-KR"/>
        </w:rPr>
        <w:t xml:space="preserve"> one-sided AI/ML models, and as in the case of other one-sided models, the exact prediction methods </w:t>
      </w:r>
      <w:r w:rsidRPr="00C2689A">
        <w:rPr>
          <w:rFonts w:ascii="Aptos" w:eastAsia="DengXian" w:hAnsi="Aptos" w:cs="Arial"/>
        </w:rPr>
        <w:t>are up to implementation and shall not be specified.</w:t>
      </w:r>
    </w:p>
    <w:p w14:paraId="12F27E8A" w14:textId="60913D37" w:rsidR="00887809" w:rsidRDefault="00BC2693" w:rsidP="00F71C23">
      <w:pPr>
        <w:pStyle w:val="Caption"/>
        <w:rPr>
          <w:rFonts w:hint="eastAsia"/>
        </w:rPr>
      </w:pPr>
      <w:bookmarkStart w:id="30" w:name="_Toc210395127"/>
      <w:bookmarkStart w:id="31" w:name="_Toc210395624"/>
      <w:bookmarkStart w:id="32" w:name="_Toc210395933"/>
      <w:bookmarkStart w:id="33" w:name="_Toc210396131"/>
      <w:bookmarkStart w:id="34" w:name="_Toc210396200"/>
      <w:bookmarkStart w:id="35" w:name="_Toc210396989"/>
      <w:bookmarkStart w:id="36" w:name="_Ref213409449"/>
      <w:bookmarkEnd w:id="29"/>
      <w:r w:rsidRPr="00F71C23">
        <w:rPr>
          <w:b/>
        </w:rPr>
        <w:t xml:space="preserve">Proposal </w:t>
      </w:r>
      <w:r w:rsidR="00F71C23" w:rsidRPr="00F71C23">
        <w:rPr>
          <w:b/>
          <w:bCs/>
        </w:rPr>
        <w:fldChar w:fldCharType="begin"/>
      </w:r>
      <w:r w:rsidR="00F71C23" w:rsidRPr="00F71C23">
        <w:rPr>
          <w:b/>
          <w:bCs/>
        </w:rPr>
        <w:instrText xml:space="preserve"> SEQ Proposal \* ARABIC </w:instrText>
      </w:r>
      <w:r w:rsidR="00F71C23" w:rsidRPr="00F71C23">
        <w:rPr>
          <w:b/>
          <w:bCs/>
        </w:rPr>
        <w:fldChar w:fldCharType="separate"/>
      </w:r>
      <w:r w:rsidR="009D0B1A">
        <w:rPr>
          <w:b/>
          <w:bCs/>
          <w:noProof/>
        </w:rPr>
        <w:t>23</w:t>
      </w:r>
      <w:r w:rsidR="00F71C23" w:rsidRPr="00F71C23">
        <w:rPr>
          <w:b/>
          <w:bCs/>
        </w:rPr>
        <w:fldChar w:fldCharType="end"/>
      </w:r>
      <w:r w:rsidR="004C570E" w:rsidRPr="00F71C23">
        <w:rPr>
          <w:b/>
        </w:rPr>
        <w:t>:</w:t>
      </w:r>
      <w:r w:rsidRPr="00F71C23">
        <w:rPr>
          <w:b/>
        </w:rPr>
        <w:t xml:space="preserve"> </w:t>
      </w:r>
      <w:r w:rsidRPr="00C2689A">
        <w:rPr>
          <w:rFonts w:ascii="Aptos" w:eastAsia="DengXian" w:hAnsi="Aptos" w:cs="Arial"/>
          <w:b/>
        </w:rPr>
        <w:t xml:space="preserve">Predictive methods used for </w:t>
      </w:r>
      <w:r w:rsidR="00D43BB9" w:rsidRPr="00C2689A">
        <w:rPr>
          <w:rFonts w:ascii="Aptos" w:eastAsia="DengXian" w:hAnsi="Aptos" w:cs="Arial"/>
          <w:b/>
        </w:rPr>
        <w:t>inter</w:t>
      </w:r>
      <w:r w:rsidRPr="00C2689A">
        <w:rPr>
          <w:rFonts w:ascii="Aptos" w:eastAsia="DengXian" w:hAnsi="Aptos" w:cs="Arial"/>
          <w:b/>
        </w:rPr>
        <w:t>-cell beam prediction are up to implementation and shall not be specified. It is up to implementation whether to use AI/ML or non-AI/ML.</w:t>
      </w:r>
      <w:bookmarkEnd w:id="30"/>
      <w:bookmarkEnd w:id="31"/>
      <w:bookmarkEnd w:id="32"/>
      <w:bookmarkEnd w:id="33"/>
      <w:bookmarkEnd w:id="34"/>
      <w:bookmarkEnd w:id="35"/>
      <w:bookmarkEnd w:id="36"/>
    </w:p>
    <w:p w14:paraId="558E93CE" w14:textId="77777777" w:rsidR="00327AC6" w:rsidRDefault="00327AC6" w:rsidP="00B17AE8">
      <w:pPr>
        <w:jc w:val="both"/>
        <w:rPr>
          <w:rFonts w:hint="eastAsia"/>
        </w:rPr>
      </w:pPr>
    </w:p>
    <w:p w14:paraId="12839086" w14:textId="2F1F5830" w:rsidR="00327AC6" w:rsidRDefault="0011726A" w:rsidP="00B17AE8">
      <w:pPr>
        <w:pStyle w:val="Heading2"/>
        <w:jc w:val="both"/>
        <w:rPr>
          <w:rFonts w:hint="eastAsia"/>
        </w:rPr>
      </w:pPr>
      <w:r w:rsidRPr="0011726A">
        <w:lastRenderedPageBreak/>
        <w:t>Cross frequency DL Tx beam/beam pair prediction</w:t>
      </w:r>
    </w:p>
    <w:p w14:paraId="0D337694" w14:textId="33BFD9A6" w:rsidR="006127FC" w:rsidRDefault="008965D0" w:rsidP="006127FC">
      <w:pPr>
        <w:jc w:val="both"/>
      </w:pPr>
      <w:proofErr w:type="gramStart"/>
      <w:r>
        <w:t>This</w:t>
      </w:r>
      <w:r w:rsidR="006127FC">
        <w:t xml:space="preserve"> </w:t>
      </w:r>
      <w:r>
        <w:t>use</w:t>
      </w:r>
      <w:proofErr w:type="gramEnd"/>
      <w:r>
        <w:t xml:space="preserve"> </w:t>
      </w:r>
      <w:r w:rsidR="006127FC">
        <w:t xml:space="preserve">case was characterized in RAN1 #123 as Sub-case </w:t>
      </w:r>
      <w:r w:rsidR="0063672F">
        <w:t>B</w:t>
      </w:r>
      <w:r w:rsidR="006127FC">
        <w:t>, and it was summarized in Table E therein, as follows:</w:t>
      </w:r>
    </w:p>
    <w:p w14:paraId="0A58B7D4" w14:textId="77777777" w:rsidR="008965D0" w:rsidRDefault="006127FC" w:rsidP="008965D0">
      <w:pPr>
        <w:jc w:val="both"/>
      </w:pPr>
      <w:r>
        <w:rPr>
          <w:noProof/>
        </w:rPr>
        <mc:AlternateContent>
          <mc:Choice Requires="wps">
            <w:drawing>
              <wp:anchor distT="45720" distB="45720" distL="114300" distR="114300" simplePos="0" relativeHeight="251660288" behindDoc="0" locked="0" layoutInCell="1" allowOverlap="1" wp14:anchorId="0890EC01" wp14:editId="0F3C66A4">
                <wp:simplePos x="0" y="0"/>
                <wp:positionH relativeFrom="margin">
                  <wp:align>right</wp:align>
                </wp:positionH>
                <wp:positionV relativeFrom="paragraph">
                  <wp:posOffset>183515</wp:posOffset>
                </wp:positionV>
                <wp:extent cx="5930900" cy="4053840"/>
                <wp:effectExtent l="0" t="0" r="12700" b="22860"/>
                <wp:wrapSquare wrapText="bothSides"/>
                <wp:docPr id="173147869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0900" cy="4053840"/>
                        </a:xfrm>
                        <a:prstGeom prst="rect">
                          <a:avLst/>
                        </a:prstGeom>
                        <a:solidFill>
                          <a:srgbClr val="FFFFFF"/>
                        </a:solidFill>
                        <a:ln w="9525">
                          <a:solidFill>
                            <a:srgbClr val="000000"/>
                          </a:solidFill>
                          <a:miter lim="800000"/>
                          <a:headEnd/>
                          <a:tailEnd/>
                        </a:ln>
                      </wps:spPr>
                      <wps:txbx>
                        <w:txbxContent>
                          <w:p w14:paraId="6937EA7F" w14:textId="77777777" w:rsidR="006127FC" w:rsidRDefault="006127FC" w:rsidP="006127FC">
                            <w:r>
                              <w:t>Form Observation 2.4 (RAN1 #123):</w:t>
                            </w:r>
                          </w:p>
                          <w:p w14:paraId="212BF284" w14:textId="77777777" w:rsidR="006127FC" w:rsidRDefault="006127FC" w:rsidP="006127FC">
                            <w:r>
                              <w:t>From Table E (</w:t>
                            </w:r>
                            <w:r w:rsidRPr="00D964D3">
                              <w:t>AI/ML for beam management and extension</w:t>
                            </w:r>
                            <w:r>
                              <w:t>)</w:t>
                            </w:r>
                          </w:p>
                          <w:tbl>
                            <w:tblPr>
                              <w:tblStyle w:val="TableGrid1"/>
                              <w:tblW w:w="0" w:type="auto"/>
                              <w:tblInd w:w="-5" w:type="dxa"/>
                              <w:tblLook w:val="04A0" w:firstRow="1" w:lastRow="0" w:firstColumn="1" w:lastColumn="0" w:noHBand="0" w:noVBand="1"/>
                            </w:tblPr>
                            <w:tblGrid>
                              <w:gridCol w:w="4363"/>
                              <w:gridCol w:w="4685"/>
                            </w:tblGrid>
                            <w:tr w:rsidR="006127FC" w:rsidRPr="00773A6A" w14:paraId="50063962" w14:textId="77777777" w:rsidTr="00D964D3">
                              <w:trPr>
                                <w:trHeight w:val="809"/>
                              </w:trPr>
                              <w:tc>
                                <w:tcPr>
                                  <w:tcW w:w="4363" w:type="dxa"/>
                                  <w:shd w:val="clear" w:color="auto" w:fill="BFBFBF"/>
                                  <w:noWrap/>
                                </w:tcPr>
                                <w:p w14:paraId="2E036668" w14:textId="77777777" w:rsidR="006127FC" w:rsidRPr="00773A6A" w:rsidRDefault="006127FC" w:rsidP="003A7ECD">
                                  <w:pPr>
                                    <w:spacing w:after="0"/>
                                    <w:jc w:val="both"/>
                                    <w:rPr>
                                      <w:rFonts w:eastAsia="Times New Roman"/>
                                      <w:szCs w:val="18"/>
                                      <w:lang w:eastAsia="en-GB"/>
                                    </w:rPr>
                                  </w:pPr>
                                  <w:r w:rsidRPr="00773A6A">
                                    <w:rPr>
                                      <w:rFonts w:eastAsia="Times New Roman"/>
                                      <w:szCs w:val="18"/>
                                      <w:lang w:eastAsia="en-GB"/>
                                    </w:rPr>
                                    <w:t>Sub-use case</w:t>
                                  </w:r>
                                </w:p>
                              </w:tc>
                              <w:tc>
                                <w:tcPr>
                                  <w:tcW w:w="4743" w:type="dxa"/>
                                  <w:shd w:val="clear" w:color="auto" w:fill="BFBFBF"/>
                                </w:tcPr>
                                <w:p w14:paraId="03B253F6" w14:textId="77777777" w:rsidR="006433F7" w:rsidRPr="006433F7" w:rsidRDefault="006433F7" w:rsidP="006433F7">
                                  <w:pPr>
                                    <w:spacing w:after="0"/>
                                    <w:jc w:val="both"/>
                                    <w:rPr>
                                      <w:rFonts w:eastAsia="Times New Roman"/>
                                      <w:sz w:val="20"/>
                                      <w:szCs w:val="16"/>
                                      <w:lang w:eastAsia="ko-KR"/>
                                    </w:rPr>
                                  </w:pPr>
                                  <w:r w:rsidRPr="006433F7">
                                    <w:rPr>
                                      <w:rFonts w:eastAsia="Times New Roman"/>
                                      <w:sz w:val="20"/>
                                      <w:szCs w:val="16"/>
                                      <w:lang w:eastAsia="ko-KR"/>
                                    </w:rPr>
                                    <w:t>Sub-Case B:</w:t>
                                  </w:r>
                                </w:p>
                                <w:p w14:paraId="6506C6D1" w14:textId="6B4BAE40" w:rsidR="006127FC" w:rsidRPr="00773A6A" w:rsidRDefault="006433F7" w:rsidP="006433F7">
                                  <w:pPr>
                                    <w:spacing w:after="0"/>
                                    <w:jc w:val="both"/>
                                    <w:rPr>
                                      <w:rFonts w:eastAsia="Times New Roman"/>
                                      <w:szCs w:val="18"/>
                                      <w:lang w:eastAsia="en-GB"/>
                                    </w:rPr>
                                  </w:pPr>
                                  <w:r w:rsidRPr="006433F7">
                                    <w:rPr>
                                      <w:rFonts w:eastAsia="Times New Roman"/>
                                      <w:sz w:val="20"/>
                                      <w:szCs w:val="16"/>
                                      <w:lang w:eastAsia="ko-KR"/>
                                    </w:rPr>
                                    <w:t>Cross frequency DL Tx beam /beam pair prediction</w:t>
                                  </w:r>
                                </w:p>
                              </w:tc>
                            </w:tr>
                            <w:tr w:rsidR="006127FC" w:rsidRPr="00773A6A" w14:paraId="5150396E" w14:textId="77777777" w:rsidTr="00D964D3">
                              <w:trPr>
                                <w:trHeight w:val="431"/>
                              </w:trPr>
                              <w:tc>
                                <w:tcPr>
                                  <w:tcW w:w="4363" w:type="dxa"/>
                                  <w:shd w:val="clear" w:color="auto" w:fill="C5E0B3"/>
                                  <w:noWrap/>
                                </w:tcPr>
                                <w:p w14:paraId="19D44F4D" w14:textId="77777777" w:rsidR="006127FC" w:rsidRPr="00773A6A" w:rsidRDefault="006127FC" w:rsidP="003A7ECD">
                                  <w:pPr>
                                    <w:spacing w:after="0"/>
                                    <w:jc w:val="both"/>
                                    <w:rPr>
                                      <w:rFonts w:eastAsia="Times New Roman"/>
                                      <w:szCs w:val="18"/>
                                      <w:lang w:eastAsia="en-GB"/>
                                    </w:rPr>
                                  </w:pPr>
                                  <w:r w:rsidRPr="00773A6A">
                                    <w:rPr>
                                      <w:rFonts w:eastAsia="Times New Roman"/>
                                      <w:szCs w:val="18"/>
                                      <w:lang w:eastAsia="en-GB"/>
                                    </w:rPr>
                                    <w:t>Reported companies</w:t>
                                  </w:r>
                                </w:p>
                              </w:tc>
                              <w:tc>
                                <w:tcPr>
                                  <w:tcW w:w="4743" w:type="dxa"/>
                                  <w:shd w:val="clear" w:color="auto" w:fill="C5E0B3"/>
                                </w:tcPr>
                                <w:p w14:paraId="06C51200" w14:textId="6F8409C1" w:rsidR="006127FC" w:rsidRPr="00773A6A" w:rsidRDefault="008B6F0C" w:rsidP="003A7ECD">
                                  <w:pPr>
                                    <w:spacing w:after="0"/>
                                    <w:jc w:val="both"/>
                                    <w:rPr>
                                      <w:szCs w:val="18"/>
                                      <w:lang w:eastAsia="en-GB"/>
                                    </w:rPr>
                                  </w:pPr>
                                  <w:r w:rsidRPr="008B6F0C">
                                    <w:rPr>
                                      <w:rFonts w:eastAsia="Times New Roman"/>
                                      <w:sz w:val="20"/>
                                      <w:szCs w:val="16"/>
                                      <w:lang w:val="it-IT" w:eastAsia="en-GB"/>
                                    </w:rPr>
                                    <w:t>(6)</w:t>
                                  </w:r>
                                  <w:r w:rsidR="00930387">
                                    <w:rPr>
                                      <w:rFonts w:eastAsia="Times New Roman"/>
                                      <w:sz w:val="20"/>
                                      <w:szCs w:val="16"/>
                                      <w:lang w:val="it-IT" w:eastAsia="en-GB"/>
                                    </w:rPr>
                                    <w:t xml:space="preserve"> </w:t>
                                  </w:r>
                                  <w:r w:rsidRPr="008B6F0C">
                                    <w:rPr>
                                      <w:rFonts w:eastAsia="Times New Roman"/>
                                      <w:sz w:val="20"/>
                                      <w:szCs w:val="16"/>
                                      <w:lang w:val="it-IT" w:eastAsia="en-GB"/>
                                    </w:rPr>
                                    <w:t>Futurewei</w:t>
                                  </w:r>
                                  <w:r w:rsidRPr="008B6F0C">
                                    <w:rPr>
                                      <w:rFonts w:eastAsia="Times New Roman"/>
                                      <w:sz w:val="20"/>
                                      <w:szCs w:val="16"/>
                                      <w:vertAlign w:val="superscript"/>
                                      <w:lang w:val="it-IT" w:eastAsia="en-GB"/>
                                    </w:rPr>
                                    <w:t>1</w:t>
                                  </w:r>
                                  <w:r w:rsidRPr="008B6F0C">
                                    <w:rPr>
                                      <w:rFonts w:eastAsia="Times New Roman"/>
                                      <w:sz w:val="20"/>
                                      <w:szCs w:val="16"/>
                                      <w:lang w:val="it-IT" w:eastAsia="en-GB"/>
                                    </w:rPr>
                                    <w:t>, xiaomi</w:t>
                                  </w:r>
                                  <w:r w:rsidRPr="008B6F0C">
                                    <w:rPr>
                                      <w:rFonts w:eastAsia="Times New Roman"/>
                                      <w:sz w:val="20"/>
                                      <w:szCs w:val="16"/>
                                      <w:vertAlign w:val="superscript"/>
                                      <w:lang w:val="it-IT" w:eastAsia="en-GB"/>
                                    </w:rPr>
                                    <w:t>2</w:t>
                                  </w:r>
                                  <w:r w:rsidRPr="008B6F0C">
                                    <w:rPr>
                                      <w:rFonts w:eastAsia="Times New Roman"/>
                                      <w:sz w:val="20"/>
                                      <w:szCs w:val="16"/>
                                      <w:lang w:val="it-IT" w:eastAsia="en-GB"/>
                                    </w:rPr>
                                    <w:t>, Apple</w:t>
                                  </w:r>
                                  <w:r w:rsidRPr="008B6F0C">
                                    <w:rPr>
                                      <w:rFonts w:eastAsia="Times New Roman"/>
                                      <w:sz w:val="20"/>
                                      <w:szCs w:val="16"/>
                                      <w:vertAlign w:val="superscript"/>
                                      <w:lang w:val="it-IT" w:eastAsia="en-GB"/>
                                    </w:rPr>
                                    <w:t>3</w:t>
                                  </w:r>
                                  <w:r w:rsidRPr="008B6F0C">
                                    <w:rPr>
                                      <w:rFonts w:eastAsia="Times New Roman"/>
                                      <w:sz w:val="20"/>
                                      <w:szCs w:val="16"/>
                                      <w:lang w:val="it-IT" w:eastAsia="en-GB"/>
                                    </w:rPr>
                                    <w:t>, Google, LGE, Qualcomm</w:t>
                                  </w:r>
                                </w:p>
                              </w:tc>
                            </w:tr>
                            <w:tr w:rsidR="006127FC" w:rsidRPr="00773A6A" w14:paraId="6D71E250" w14:textId="77777777" w:rsidTr="00D964D3">
                              <w:trPr>
                                <w:trHeight w:val="43"/>
                              </w:trPr>
                              <w:tc>
                                <w:tcPr>
                                  <w:tcW w:w="4363" w:type="dxa"/>
                                  <w:noWrap/>
                                </w:tcPr>
                                <w:p w14:paraId="0DB8157B" w14:textId="77777777" w:rsidR="006127FC" w:rsidRPr="00773A6A" w:rsidRDefault="006127FC" w:rsidP="003A7ECD">
                                  <w:pPr>
                                    <w:spacing w:after="0"/>
                                    <w:jc w:val="both"/>
                                    <w:rPr>
                                      <w:rFonts w:eastAsia="Times New Roman"/>
                                      <w:szCs w:val="18"/>
                                      <w:lang w:eastAsia="en-GB"/>
                                    </w:rPr>
                                  </w:pPr>
                                  <w:r w:rsidRPr="00773A6A">
                                    <w:rPr>
                                      <w:rFonts w:eastAsia="Times New Roman"/>
                                      <w:szCs w:val="18"/>
                                      <w:lang w:eastAsia="en-GB"/>
                                    </w:rPr>
                                    <w:t>Model input</w:t>
                                  </w:r>
                                </w:p>
                              </w:tc>
                              <w:tc>
                                <w:tcPr>
                                  <w:tcW w:w="4743" w:type="dxa"/>
                                </w:tcPr>
                                <w:p w14:paraId="6A1CC9AD" w14:textId="3C83E4DE" w:rsidR="006127FC" w:rsidRPr="00773A6A" w:rsidRDefault="001D5D3D" w:rsidP="003A7ECD">
                                  <w:pPr>
                                    <w:spacing w:after="0"/>
                                    <w:jc w:val="both"/>
                                    <w:rPr>
                                      <w:rFonts w:eastAsia="Times New Roman"/>
                                      <w:szCs w:val="18"/>
                                      <w:lang w:eastAsia="en-GB"/>
                                    </w:rPr>
                                  </w:pPr>
                                  <w:r w:rsidRPr="001D5D3D">
                                    <w:rPr>
                                      <w:rFonts w:eastAsia="Times New Roman"/>
                                      <w:sz w:val="20"/>
                                      <w:szCs w:val="16"/>
                                      <w:lang w:eastAsia="en-GB"/>
                                    </w:rPr>
                                    <w:t>Measurements in frequency A</w:t>
                                  </w:r>
                                </w:p>
                              </w:tc>
                            </w:tr>
                            <w:tr w:rsidR="006127FC" w:rsidRPr="00773A6A" w14:paraId="669E5345" w14:textId="77777777" w:rsidTr="00D964D3">
                              <w:trPr>
                                <w:trHeight w:val="43"/>
                              </w:trPr>
                              <w:tc>
                                <w:tcPr>
                                  <w:tcW w:w="4363" w:type="dxa"/>
                                  <w:noWrap/>
                                </w:tcPr>
                                <w:p w14:paraId="4504098E" w14:textId="77777777" w:rsidR="006127FC" w:rsidRPr="00773A6A" w:rsidRDefault="006127FC" w:rsidP="003A7ECD">
                                  <w:pPr>
                                    <w:spacing w:after="0"/>
                                    <w:jc w:val="both"/>
                                    <w:rPr>
                                      <w:rFonts w:eastAsia="Times New Roman"/>
                                      <w:szCs w:val="18"/>
                                      <w:lang w:eastAsia="en-GB"/>
                                    </w:rPr>
                                  </w:pPr>
                                  <w:r w:rsidRPr="00773A6A">
                                    <w:rPr>
                                      <w:rFonts w:eastAsia="Times New Roman"/>
                                      <w:szCs w:val="18"/>
                                      <w:lang w:eastAsia="en-GB"/>
                                    </w:rPr>
                                    <w:t>Model output</w:t>
                                  </w:r>
                                </w:p>
                              </w:tc>
                              <w:tc>
                                <w:tcPr>
                                  <w:tcW w:w="4743" w:type="dxa"/>
                                </w:tcPr>
                                <w:p w14:paraId="4156473A" w14:textId="77777777" w:rsidR="009A5CD4" w:rsidRPr="009A5CD4" w:rsidRDefault="009A5CD4" w:rsidP="009A5CD4">
                                  <w:pPr>
                                    <w:spacing w:after="0"/>
                                    <w:jc w:val="both"/>
                                    <w:rPr>
                                      <w:rFonts w:eastAsia="Times New Roman"/>
                                      <w:sz w:val="20"/>
                                      <w:szCs w:val="16"/>
                                      <w:lang w:eastAsia="en-GB"/>
                                    </w:rPr>
                                  </w:pPr>
                                  <w:r w:rsidRPr="009A5CD4">
                                    <w:rPr>
                                      <w:rFonts w:eastAsia="Times New Roman"/>
                                      <w:sz w:val="20"/>
                                      <w:szCs w:val="16"/>
                                      <w:lang w:eastAsia="en-GB"/>
                                    </w:rPr>
                                    <w:t>Predicted cell/beam/beam pair</w:t>
                                  </w:r>
                                  <w:r w:rsidRPr="009A5CD4">
                                    <w:rPr>
                                      <w:rFonts w:eastAsia="Times New Roman"/>
                                      <w:sz w:val="20"/>
                                      <w:szCs w:val="16"/>
                                      <w:vertAlign w:val="superscript"/>
                                      <w:lang w:eastAsia="en-GB"/>
                                    </w:rPr>
                                    <w:t>1,3</w:t>
                                  </w:r>
                                  <w:r w:rsidRPr="009A5CD4">
                                    <w:rPr>
                                      <w:rFonts w:eastAsia="Times New Roman"/>
                                      <w:sz w:val="20"/>
                                      <w:szCs w:val="16"/>
                                      <w:lang w:eastAsia="en-GB"/>
                                    </w:rPr>
                                    <w:t xml:space="preserve"> related information of frequency B</w:t>
                                  </w:r>
                                </w:p>
                                <w:p w14:paraId="46EF550B" w14:textId="25F754A3" w:rsidR="006127FC" w:rsidRPr="00773A6A" w:rsidRDefault="009A5CD4" w:rsidP="009A5CD4">
                                  <w:pPr>
                                    <w:spacing w:after="0"/>
                                    <w:jc w:val="both"/>
                                    <w:rPr>
                                      <w:rFonts w:eastAsia="Times New Roman"/>
                                      <w:szCs w:val="18"/>
                                      <w:lang w:eastAsia="en-GB"/>
                                    </w:rPr>
                                  </w:pPr>
                                  <w:r w:rsidRPr="009A5CD4">
                                    <w:rPr>
                                      <w:rFonts w:eastAsia="Times New Roman"/>
                                      <w:sz w:val="20"/>
                                      <w:szCs w:val="16"/>
                                      <w:lang w:eastAsia="en-GB"/>
                                    </w:rPr>
                                    <w:t>of current or future time instance</w:t>
                                  </w:r>
                                </w:p>
                              </w:tc>
                            </w:tr>
                            <w:tr w:rsidR="006127FC" w:rsidRPr="00773A6A" w14:paraId="16599B15" w14:textId="77777777" w:rsidTr="00D964D3">
                              <w:trPr>
                                <w:trHeight w:val="43"/>
                              </w:trPr>
                              <w:tc>
                                <w:tcPr>
                                  <w:tcW w:w="4363" w:type="dxa"/>
                                  <w:noWrap/>
                                </w:tcPr>
                                <w:p w14:paraId="62ED7AD2" w14:textId="77777777" w:rsidR="006127FC" w:rsidRPr="00773A6A" w:rsidRDefault="006127FC" w:rsidP="003A7ECD">
                                  <w:pPr>
                                    <w:spacing w:after="0"/>
                                    <w:jc w:val="both"/>
                                    <w:rPr>
                                      <w:rFonts w:eastAsia="Times New Roman"/>
                                      <w:szCs w:val="18"/>
                                      <w:lang w:eastAsia="en-GB"/>
                                    </w:rPr>
                                  </w:pPr>
                                  <w:r w:rsidRPr="00773A6A">
                                    <w:rPr>
                                      <w:rFonts w:eastAsia="Times New Roman"/>
                                      <w:szCs w:val="18"/>
                                      <w:lang w:eastAsia="en-GB"/>
                                    </w:rPr>
                                    <w:t>Label</w:t>
                                  </w:r>
                                </w:p>
                              </w:tc>
                              <w:tc>
                                <w:tcPr>
                                  <w:tcW w:w="4743" w:type="dxa"/>
                                </w:tcPr>
                                <w:p w14:paraId="4B8DB4B0" w14:textId="2611618C" w:rsidR="006127FC" w:rsidRPr="00773A6A" w:rsidRDefault="00D35B50" w:rsidP="003A7ECD">
                                  <w:pPr>
                                    <w:spacing w:after="0"/>
                                    <w:jc w:val="both"/>
                                    <w:rPr>
                                      <w:rFonts w:eastAsia="Times New Roman"/>
                                      <w:szCs w:val="18"/>
                                      <w:lang w:eastAsia="zh-CN"/>
                                    </w:rPr>
                                  </w:pPr>
                                  <w:r w:rsidRPr="00D35B50">
                                    <w:rPr>
                                      <w:rFonts w:eastAsia="Times New Roman"/>
                                      <w:sz w:val="20"/>
                                      <w:szCs w:val="16"/>
                                      <w:lang w:eastAsia="en-GB"/>
                                    </w:rPr>
                                    <w:t>Measurements on cell(s)/beam(s)beam pair(s)</w:t>
                                  </w:r>
                                  <w:r w:rsidRPr="00D35B50">
                                    <w:rPr>
                                      <w:rFonts w:eastAsia="Times New Roman"/>
                                      <w:sz w:val="20"/>
                                      <w:szCs w:val="16"/>
                                      <w:vertAlign w:val="superscript"/>
                                      <w:lang w:eastAsia="en-GB"/>
                                    </w:rPr>
                                    <w:t>1,3</w:t>
                                  </w:r>
                                  <w:r w:rsidR="00930387">
                                    <w:rPr>
                                      <w:rFonts w:eastAsia="Times New Roman"/>
                                      <w:sz w:val="20"/>
                                      <w:szCs w:val="16"/>
                                      <w:vertAlign w:val="superscript"/>
                                      <w:lang w:eastAsia="en-GB"/>
                                    </w:rPr>
                                    <w:t xml:space="preserve"> </w:t>
                                  </w:r>
                                  <w:r w:rsidRPr="00D35B50">
                                    <w:rPr>
                                      <w:rFonts w:eastAsia="Times New Roman" w:hint="eastAsia"/>
                                      <w:sz w:val="20"/>
                                      <w:szCs w:val="16"/>
                                      <w:lang w:eastAsia="zh-CN"/>
                                    </w:rPr>
                                    <w:t>of frequency B</w:t>
                                  </w:r>
                                </w:p>
                              </w:tc>
                            </w:tr>
                            <w:tr w:rsidR="006127FC" w:rsidRPr="00773A6A" w14:paraId="317A8130" w14:textId="77777777" w:rsidTr="00D964D3">
                              <w:trPr>
                                <w:trHeight w:val="43"/>
                              </w:trPr>
                              <w:tc>
                                <w:tcPr>
                                  <w:tcW w:w="4363" w:type="dxa"/>
                                  <w:noWrap/>
                                </w:tcPr>
                                <w:p w14:paraId="069F31A0" w14:textId="77777777" w:rsidR="006127FC" w:rsidRPr="00773A6A" w:rsidRDefault="006127FC" w:rsidP="003A7ECD">
                                  <w:pPr>
                                    <w:spacing w:after="0"/>
                                    <w:jc w:val="both"/>
                                    <w:rPr>
                                      <w:rFonts w:eastAsia="Times New Roman"/>
                                      <w:szCs w:val="18"/>
                                      <w:lang w:eastAsia="en-GB"/>
                                    </w:rPr>
                                  </w:pPr>
                                  <w:r w:rsidRPr="00773A6A">
                                    <w:rPr>
                                      <w:rFonts w:eastAsia="Times New Roman"/>
                                      <w:szCs w:val="18"/>
                                      <w:lang w:eastAsia="en-GB"/>
                                    </w:rPr>
                                    <w:t xml:space="preserve">Training </w:t>
                                  </w:r>
                                  <w:proofErr w:type="gramStart"/>
                                  <w:r w:rsidRPr="00773A6A">
                                    <w:rPr>
                                      <w:rFonts w:eastAsia="Times New Roman"/>
                                      <w:szCs w:val="18"/>
                                      <w:lang w:eastAsia="en-GB"/>
                                    </w:rPr>
                                    <w:t>types</w:t>
                                  </w:r>
                                  <w:proofErr w:type="gramEnd"/>
                                  <w:r w:rsidRPr="00773A6A">
                                    <w:rPr>
                                      <w:rFonts w:eastAsia="Times New Roman"/>
                                      <w:szCs w:val="18"/>
                                      <w:lang w:eastAsia="en-GB"/>
                                    </w:rPr>
                                    <w:t xml:space="preserve"> assumption</w:t>
                                  </w:r>
                                </w:p>
                              </w:tc>
                              <w:tc>
                                <w:tcPr>
                                  <w:tcW w:w="4743" w:type="dxa"/>
                                </w:tcPr>
                                <w:p w14:paraId="243F750F" w14:textId="3122E043" w:rsidR="006127FC" w:rsidRPr="00773A6A" w:rsidRDefault="00871605" w:rsidP="003A7ECD">
                                  <w:pPr>
                                    <w:spacing w:after="0"/>
                                    <w:jc w:val="both"/>
                                    <w:rPr>
                                      <w:rFonts w:eastAsia="Times New Roman"/>
                                      <w:szCs w:val="18"/>
                                      <w:lang w:eastAsia="en-GB"/>
                                    </w:rPr>
                                  </w:pPr>
                                  <w:r w:rsidRPr="00871605">
                                    <w:rPr>
                                      <w:rFonts w:eastAsia="Times New Roman"/>
                                      <w:sz w:val="20"/>
                                      <w:szCs w:val="16"/>
                                      <w:lang w:eastAsia="en-GB"/>
                                    </w:rPr>
                                    <w:t>offline training</w:t>
                                  </w:r>
                                </w:p>
                              </w:tc>
                            </w:tr>
                            <w:tr w:rsidR="006127FC" w:rsidRPr="00773A6A" w14:paraId="1FA875BA" w14:textId="77777777" w:rsidTr="00D964D3">
                              <w:trPr>
                                <w:trHeight w:val="134"/>
                              </w:trPr>
                              <w:tc>
                                <w:tcPr>
                                  <w:tcW w:w="4363" w:type="dxa"/>
                                  <w:noWrap/>
                                </w:tcPr>
                                <w:p w14:paraId="43BAE5E1" w14:textId="77777777" w:rsidR="006127FC" w:rsidRPr="00773A6A" w:rsidRDefault="006127FC" w:rsidP="003A7ECD">
                                  <w:pPr>
                                    <w:spacing w:after="0"/>
                                    <w:jc w:val="both"/>
                                    <w:rPr>
                                      <w:rFonts w:eastAsia="Times New Roman"/>
                                      <w:szCs w:val="18"/>
                                      <w:lang w:eastAsia="en-GB"/>
                                    </w:rPr>
                                  </w:pPr>
                                  <w:r w:rsidRPr="00773A6A">
                                    <w:rPr>
                                      <w:rFonts w:eastAsia="Times New Roman"/>
                                      <w:szCs w:val="18"/>
                                      <w:lang w:eastAsia="en-GB"/>
                                    </w:rPr>
                                    <w:t>KPI</w:t>
                                  </w:r>
                                </w:p>
                              </w:tc>
                              <w:tc>
                                <w:tcPr>
                                  <w:tcW w:w="4743" w:type="dxa"/>
                                </w:tcPr>
                                <w:p w14:paraId="01BC78C1" w14:textId="77777777" w:rsidR="006513E7" w:rsidRPr="006513E7" w:rsidRDefault="006513E7" w:rsidP="006513E7">
                                  <w:pPr>
                                    <w:spacing w:after="0"/>
                                    <w:jc w:val="both"/>
                                    <w:rPr>
                                      <w:rFonts w:eastAsia="Times New Roman"/>
                                      <w:sz w:val="20"/>
                                      <w:szCs w:val="16"/>
                                      <w:lang w:eastAsia="en-GB"/>
                                    </w:rPr>
                                  </w:pPr>
                                  <w:r w:rsidRPr="006513E7">
                                    <w:rPr>
                                      <w:rFonts w:eastAsia="Times New Roman"/>
                                      <w:sz w:val="20"/>
                                      <w:szCs w:val="16"/>
                                      <w:lang w:eastAsia="en-GB"/>
                                    </w:rPr>
                                    <w:t>Prediction beam /beam pair</w:t>
                                  </w:r>
                                  <w:r w:rsidRPr="006513E7">
                                    <w:rPr>
                                      <w:rFonts w:eastAsia="Times New Roman"/>
                                      <w:sz w:val="20"/>
                                      <w:szCs w:val="16"/>
                                      <w:vertAlign w:val="superscript"/>
                                      <w:lang w:eastAsia="en-GB"/>
                                    </w:rPr>
                                    <w:t>1,3</w:t>
                                  </w:r>
                                  <w:r w:rsidRPr="006513E7">
                                    <w:rPr>
                                      <w:rFonts w:eastAsia="Times New Roman"/>
                                      <w:sz w:val="20"/>
                                      <w:szCs w:val="16"/>
                                      <w:lang w:eastAsia="en-GB"/>
                                    </w:rPr>
                                    <w:t>/measurement accuracy,</w:t>
                                  </w:r>
                                </w:p>
                                <w:p w14:paraId="0B463694" w14:textId="367133D8" w:rsidR="006127FC" w:rsidRPr="00773A6A" w:rsidRDefault="006513E7" w:rsidP="006513E7">
                                  <w:pPr>
                                    <w:spacing w:after="0"/>
                                    <w:jc w:val="both"/>
                                    <w:rPr>
                                      <w:rFonts w:eastAsia="Times New Roman"/>
                                      <w:szCs w:val="18"/>
                                      <w:lang w:eastAsia="en-GB"/>
                                    </w:rPr>
                                  </w:pPr>
                                  <w:r w:rsidRPr="006513E7">
                                    <w:rPr>
                                      <w:rFonts w:eastAsia="Times New Roman"/>
                                      <w:sz w:val="20"/>
                                      <w:szCs w:val="16"/>
                                      <w:lang w:eastAsia="en-GB"/>
                                    </w:rPr>
                                    <w:t xml:space="preserve"> RS overhead reduction</w:t>
                                  </w:r>
                                </w:p>
                              </w:tc>
                            </w:tr>
                            <w:tr w:rsidR="006127FC" w:rsidRPr="00773A6A" w14:paraId="510B4A74" w14:textId="77777777" w:rsidTr="00D964D3">
                              <w:trPr>
                                <w:trHeight w:val="43"/>
                              </w:trPr>
                              <w:tc>
                                <w:tcPr>
                                  <w:tcW w:w="4363" w:type="dxa"/>
                                  <w:noWrap/>
                                </w:tcPr>
                                <w:p w14:paraId="1CB92F9F" w14:textId="77777777" w:rsidR="006127FC" w:rsidRPr="00773A6A" w:rsidRDefault="006127FC" w:rsidP="003A7ECD">
                                  <w:pPr>
                                    <w:spacing w:after="0"/>
                                    <w:jc w:val="both"/>
                                    <w:rPr>
                                      <w:rFonts w:eastAsia="Times New Roman" w:cs="Times"/>
                                      <w:color w:val="000000"/>
                                      <w:szCs w:val="18"/>
                                      <w:lang w:eastAsia="en-GB"/>
                                    </w:rPr>
                                  </w:pPr>
                                  <w:r w:rsidRPr="00773A6A">
                                    <w:rPr>
                                      <w:rFonts w:eastAsia="Times New Roman"/>
                                      <w:szCs w:val="18"/>
                                      <w:lang w:eastAsia="en-GB"/>
                                    </w:rPr>
                                    <w:t>Benchmark</w:t>
                                  </w:r>
                                </w:p>
                              </w:tc>
                              <w:tc>
                                <w:tcPr>
                                  <w:tcW w:w="4743" w:type="dxa"/>
                                </w:tcPr>
                                <w:p w14:paraId="3D1E5E0F" w14:textId="0DF83803" w:rsidR="006127FC" w:rsidRPr="00773A6A" w:rsidRDefault="00CA7494" w:rsidP="003A7ECD">
                                  <w:pPr>
                                    <w:spacing w:after="0"/>
                                    <w:jc w:val="both"/>
                                    <w:rPr>
                                      <w:rFonts w:eastAsia="Times New Roman"/>
                                      <w:szCs w:val="18"/>
                                      <w:lang w:eastAsia="en-GB"/>
                                    </w:rPr>
                                  </w:pPr>
                                  <w:r w:rsidRPr="00CA7494">
                                    <w:rPr>
                                      <w:rFonts w:eastAsia="Times New Roman"/>
                                      <w:sz w:val="20"/>
                                      <w:szCs w:val="16"/>
                                      <w:lang w:eastAsia="en-GB"/>
                                    </w:rPr>
                                    <w:t>Measurements on cell(s)/beam(s)/pair (pairs)</w:t>
                                  </w:r>
                                  <w:r w:rsidRPr="00CA7494">
                                    <w:rPr>
                                      <w:rFonts w:eastAsia="Times New Roman"/>
                                      <w:sz w:val="20"/>
                                      <w:szCs w:val="16"/>
                                      <w:vertAlign w:val="superscript"/>
                                      <w:lang w:eastAsia="en-GB"/>
                                    </w:rPr>
                                    <w:t>1,3</w:t>
                                  </w:r>
                                  <w:r w:rsidR="00930387">
                                    <w:rPr>
                                      <w:rFonts w:eastAsia="Times New Roman"/>
                                      <w:sz w:val="20"/>
                                      <w:szCs w:val="16"/>
                                      <w:vertAlign w:val="superscript"/>
                                      <w:lang w:eastAsia="en-GB"/>
                                    </w:rPr>
                                    <w:t xml:space="preserve"> </w:t>
                                  </w:r>
                                  <w:r w:rsidRPr="00CA7494">
                                    <w:rPr>
                                      <w:rFonts w:eastAsia="Times New Roman" w:hint="eastAsia"/>
                                      <w:sz w:val="20"/>
                                      <w:szCs w:val="16"/>
                                      <w:lang w:eastAsia="zh-CN"/>
                                    </w:rPr>
                                    <w:t>of frequency B</w:t>
                                  </w:r>
                                </w:p>
                              </w:tc>
                            </w:tr>
                            <w:tr w:rsidR="006127FC" w:rsidRPr="00773A6A" w14:paraId="423FF642" w14:textId="77777777" w:rsidTr="00D964D3">
                              <w:trPr>
                                <w:trHeight w:val="43"/>
                              </w:trPr>
                              <w:tc>
                                <w:tcPr>
                                  <w:tcW w:w="4363" w:type="dxa"/>
                                  <w:noWrap/>
                                </w:tcPr>
                                <w:p w14:paraId="39341849" w14:textId="77777777" w:rsidR="006127FC" w:rsidRPr="00773A6A" w:rsidRDefault="006127FC" w:rsidP="003A7ECD">
                                  <w:pPr>
                                    <w:spacing w:after="0"/>
                                    <w:jc w:val="both"/>
                                    <w:rPr>
                                      <w:rFonts w:eastAsia="Times New Roman"/>
                                      <w:szCs w:val="18"/>
                                      <w:lang w:eastAsia="en-GB"/>
                                    </w:rPr>
                                  </w:pPr>
                                  <w:r w:rsidRPr="00773A6A">
                                    <w:rPr>
                                      <w:rFonts w:eastAsia="Times New Roman"/>
                                      <w:szCs w:val="18"/>
                                      <w:lang w:eastAsia="en-GB"/>
                                    </w:rPr>
                                    <w:t>Model location for inference</w:t>
                                  </w:r>
                                </w:p>
                              </w:tc>
                              <w:tc>
                                <w:tcPr>
                                  <w:tcW w:w="4743" w:type="dxa"/>
                                </w:tcPr>
                                <w:p w14:paraId="1E9481B0" w14:textId="64C6B4B0" w:rsidR="006127FC" w:rsidRPr="00773A6A" w:rsidRDefault="008B34FD" w:rsidP="003A7ECD">
                                  <w:pPr>
                                    <w:spacing w:after="0"/>
                                    <w:jc w:val="both"/>
                                    <w:rPr>
                                      <w:rFonts w:eastAsia="Times New Roman"/>
                                      <w:strike/>
                                      <w:szCs w:val="18"/>
                                      <w:lang w:eastAsia="en-GB"/>
                                    </w:rPr>
                                  </w:pPr>
                                  <w:r w:rsidRPr="008B34FD">
                                    <w:rPr>
                                      <w:rFonts w:eastAsia="Times New Roman"/>
                                      <w:sz w:val="20"/>
                                      <w:szCs w:val="16"/>
                                      <w:lang w:eastAsia="en-GB"/>
                                    </w:rPr>
                                    <w:t>UE-sided model or NW-sided model</w:t>
                                  </w:r>
                                </w:p>
                              </w:tc>
                            </w:tr>
                            <w:tr w:rsidR="006127FC" w:rsidRPr="00773A6A" w14:paraId="35DE2D7D" w14:textId="77777777" w:rsidTr="00D964D3">
                              <w:trPr>
                                <w:trHeight w:val="43"/>
                              </w:trPr>
                              <w:tc>
                                <w:tcPr>
                                  <w:tcW w:w="4363" w:type="dxa"/>
                                  <w:noWrap/>
                                </w:tcPr>
                                <w:p w14:paraId="2AD71A18" w14:textId="77777777" w:rsidR="006127FC" w:rsidRPr="00773A6A" w:rsidRDefault="006127FC" w:rsidP="003A7ECD">
                                  <w:pPr>
                                    <w:spacing w:after="0"/>
                                    <w:jc w:val="both"/>
                                    <w:rPr>
                                      <w:rFonts w:eastAsia="Times New Roman"/>
                                      <w:szCs w:val="18"/>
                                      <w:lang w:eastAsia="en-GB"/>
                                    </w:rPr>
                                  </w:pPr>
                                  <w:r w:rsidRPr="00773A6A">
                                    <w:rPr>
                                      <w:rFonts w:eastAsia="Times New Roman"/>
                                      <w:szCs w:val="18"/>
                                      <w:lang w:eastAsia="en-GB"/>
                                    </w:rPr>
                                    <w:t>Collaboration/interaction between UE and NW</w:t>
                                  </w:r>
                                </w:p>
                              </w:tc>
                              <w:tc>
                                <w:tcPr>
                                  <w:tcW w:w="4743" w:type="dxa"/>
                                </w:tcPr>
                                <w:p w14:paraId="1910D593" w14:textId="0CAE0542" w:rsidR="006127FC" w:rsidRPr="00773A6A" w:rsidRDefault="00655449" w:rsidP="003A7ECD">
                                  <w:pPr>
                                    <w:spacing w:after="0"/>
                                    <w:jc w:val="both"/>
                                    <w:rPr>
                                      <w:rFonts w:eastAsia="Times New Roman"/>
                                      <w:szCs w:val="18"/>
                                      <w:lang w:eastAsia="en-GB"/>
                                    </w:rPr>
                                  </w:pPr>
                                  <w:r w:rsidRPr="00655449">
                                    <w:rPr>
                                      <w:rFonts w:eastAsia="Times New Roman"/>
                                      <w:sz w:val="20"/>
                                      <w:szCs w:val="16"/>
                                      <w:lang w:eastAsia="en-GB"/>
                                    </w:rPr>
                                    <w:t>As UE-sided or NW-sided mode</w:t>
                                  </w:r>
                                  <w:r w:rsidRPr="00655449">
                                    <w:rPr>
                                      <w:rFonts w:eastAsia="Times New Roman" w:hint="eastAsia"/>
                                      <w:sz w:val="20"/>
                                      <w:szCs w:val="16"/>
                                      <w:lang w:eastAsia="zh-CN"/>
                                    </w:rPr>
                                    <w:t>l</w:t>
                                  </w:r>
                                  <w:r w:rsidRPr="00655449">
                                    <w:rPr>
                                      <w:rFonts w:eastAsia="Times New Roman"/>
                                      <w:sz w:val="20"/>
                                      <w:szCs w:val="16"/>
                                      <w:lang w:eastAsia="en-GB"/>
                                    </w:rPr>
                                    <w:t xml:space="preserve"> in NR</w:t>
                                  </w:r>
                                </w:p>
                              </w:tc>
                            </w:tr>
                            <w:tr w:rsidR="006127FC" w:rsidRPr="00773A6A" w14:paraId="12264C1B" w14:textId="77777777" w:rsidTr="00D964D3">
                              <w:trPr>
                                <w:trHeight w:val="43"/>
                              </w:trPr>
                              <w:tc>
                                <w:tcPr>
                                  <w:tcW w:w="4363" w:type="dxa"/>
                                  <w:noWrap/>
                                </w:tcPr>
                                <w:p w14:paraId="2783DA05" w14:textId="77777777" w:rsidR="006127FC" w:rsidRPr="00773A6A" w:rsidRDefault="006127FC" w:rsidP="003A7ECD">
                                  <w:pPr>
                                    <w:spacing w:after="0"/>
                                    <w:jc w:val="both"/>
                                    <w:rPr>
                                      <w:rFonts w:eastAsia="Times New Roman"/>
                                      <w:szCs w:val="18"/>
                                      <w:lang w:eastAsia="en-GB"/>
                                    </w:rPr>
                                  </w:pPr>
                                  <w:r w:rsidRPr="00773A6A">
                                    <w:rPr>
                                      <w:rFonts w:eastAsia="Times New Roman"/>
                                      <w:szCs w:val="18"/>
                                      <w:lang w:eastAsia="en-GB"/>
                                    </w:rPr>
                                    <w:t>Potential spec impact</w:t>
                                  </w:r>
                                </w:p>
                              </w:tc>
                              <w:tc>
                                <w:tcPr>
                                  <w:tcW w:w="4743" w:type="dxa"/>
                                </w:tcPr>
                                <w:p w14:paraId="7162AABF" w14:textId="2AD93FDE" w:rsidR="00AC35C7" w:rsidRPr="00AC35C7" w:rsidRDefault="00AC35C7" w:rsidP="00AC35C7">
                                  <w:pPr>
                                    <w:spacing w:after="0"/>
                                    <w:jc w:val="both"/>
                                    <w:rPr>
                                      <w:rFonts w:eastAsia="Times New Roman"/>
                                      <w:sz w:val="20"/>
                                      <w:szCs w:val="16"/>
                                      <w:lang w:eastAsia="en-GB"/>
                                    </w:rPr>
                                  </w:pPr>
                                  <w:r w:rsidRPr="00AC35C7">
                                    <w:rPr>
                                      <w:rFonts w:eastAsia="Times New Roman"/>
                                      <w:sz w:val="20"/>
                                      <w:szCs w:val="16"/>
                                      <w:lang w:eastAsia="en-GB"/>
                                    </w:rPr>
                                    <w:t>1. Cross frequency DL Tx beam/Tx-Rx beam pair</w:t>
                                  </w:r>
                                  <w:r w:rsidRPr="00AC35C7">
                                    <w:rPr>
                                      <w:rFonts w:eastAsia="Times New Roman"/>
                                      <w:sz w:val="20"/>
                                      <w:szCs w:val="16"/>
                                      <w:vertAlign w:val="superscript"/>
                                      <w:lang w:eastAsia="en-GB"/>
                                    </w:rPr>
                                    <w:t>1,3</w:t>
                                  </w:r>
                                  <w:r w:rsidR="008965D0">
                                    <w:rPr>
                                      <w:rFonts w:eastAsia="Times New Roman"/>
                                      <w:sz w:val="20"/>
                                      <w:szCs w:val="16"/>
                                      <w:vertAlign w:val="superscript"/>
                                      <w:lang w:eastAsia="en-GB"/>
                                    </w:rPr>
                                    <w:t xml:space="preserve"> </w:t>
                                  </w:r>
                                  <w:r w:rsidRPr="00AC35C7">
                                    <w:rPr>
                                      <w:rFonts w:eastAsia="Times New Roman"/>
                                      <w:sz w:val="20"/>
                                      <w:szCs w:val="16"/>
                                      <w:lang w:eastAsia="en-GB"/>
                                    </w:rPr>
                                    <w:t xml:space="preserve">prediction related </w:t>
                                  </w:r>
                                  <w:proofErr w:type="spellStart"/>
                                  <w:r w:rsidRPr="00AC35C7">
                                    <w:rPr>
                                      <w:rFonts w:eastAsia="Times New Roman"/>
                                      <w:sz w:val="20"/>
                                      <w:szCs w:val="16"/>
                                      <w:lang w:eastAsia="en-GB"/>
                                    </w:rPr>
                                    <w:t>signalling</w:t>
                                  </w:r>
                                  <w:proofErr w:type="spellEnd"/>
                                  <w:r w:rsidRPr="00AC35C7">
                                    <w:rPr>
                                      <w:rFonts w:eastAsia="Times New Roman"/>
                                      <w:sz w:val="20"/>
                                      <w:szCs w:val="16"/>
                                      <w:lang w:eastAsia="en-GB"/>
                                    </w:rPr>
                                    <w:t xml:space="preserve"> /procedure </w:t>
                                  </w:r>
                                </w:p>
                                <w:p w14:paraId="76CC2EA4" w14:textId="713D4A0F" w:rsidR="006127FC" w:rsidRPr="00773A6A" w:rsidRDefault="00AC35C7" w:rsidP="00AC35C7">
                                  <w:pPr>
                                    <w:spacing w:after="0"/>
                                    <w:jc w:val="both"/>
                                    <w:rPr>
                                      <w:rFonts w:eastAsia="Times New Roman"/>
                                      <w:szCs w:val="18"/>
                                      <w:lang w:eastAsia="en-GB"/>
                                    </w:rPr>
                                  </w:pPr>
                                  <w:r w:rsidRPr="00AC35C7">
                                    <w:rPr>
                                      <w:rFonts w:eastAsia="Times New Roman"/>
                                      <w:sz w:val="20"/>
                                      <w:szCs w:val="16"/>
                                      <w:lang w:eastAsia="en-GB"/>
                                    </w:rPr>
                                    <w:t xml:space="preserve">2. </w:t>
                                  </w:r>
                                  <w:proofErr w:type="spellStart"/>
                                  <w:r w:rsidRPr="00AC35C7">
                                    <w:rPr>
                                      <w:rFonts w:eastAsia="Times New Roman"/>
                                      <w:sz w:val="20"/>
                                      <w:szCs w:val="16"/>
                                      <w:lang w:eastAsia="en-GB"/>
                                    </w:rPr>
                                    <w:t>Signalling</w:t>
                                  </w:r>
                                  <w:proofErr w:type="spellEnd"/>
                                  <w:r w:rsidRPr="00AC35C7">
                                    <w:rPr>
                                      <w:rFonts w:eastAsia="Times New Roman"/>
                                      <w:sz w:val="20"/>
                                      <w:szCs w:val="16"/>
                                      <w:lang w:eastAsia="en-GB"/>
                                    </w:rPr>
                                    <w:t>/ procedure related to LCM for NW-sided model or UE-sided model</w:t>
                                  </w:r>
                                </w:p>
                              </w:tc>
                            </w:tr>
                          </w:tbl>
                          <w:p w14:paraId="62426B78" w14:textId="77777777" w:rsidR="006127FC" w:rsidRDefault="006127FC" w:rsidP="006127F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890EC01" id="_x0000_s1027" type="#_x0000_t202" style="position:absolute;left:0;text-align:left;margin-left:415.8pt;margin-top:14.45pt;width:467pt;height:319.2pt;z-index:251660288;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">
                <v:textbox>
                  <w:txbxContent>
                    <w:p w14:paraId="6937EA7F" w14:textId="77777777" w:rsidR="006127FC" w:rsidRDefault="006127FC" w:rsidP="006127FC">
                      <w:r>
                        <w:t>Form Observation 2.4 (RAN1 #123):</w:t>
                      </w:r>
                    </w:p>
                    <w:p w14:paraId="212BF284" w14:textId="77777777" w:rsidR="006127FC" w:rsidRDefault="006127FC" w:rsidP="006127FC">
                      <w:r>
                        <w:t>From Table E (</w:t>
                      </w:r>
                      <w:r w:rsidRPr="00D964D3">
                        <w:t>AI/ML for beam management and extension</w:t>
                      </w:r>
                      <w:r>
                        <w:t>)</w:t>
                      </w:r>
                    </w:p>
                    <w:tbl>
                      <w:tblPr>
                        <w:tblStyle w:val="TableGrid1"/>
                        <w:tblW w:w="0" w:type="auto"/>
                        <w:tblInd w:w="-5" w:type="dxa"/>
                        <w:tblLook w:val="04A0" w:firstRow="1" w:lastRow="0" w:firstColumn="1" w:lastColumn="0" w:noHBand="0" w:noVBand="1"/>
                      </w:tblPr>
                      <w:tblGrid>
                        <w:gridCol w:w="4363"/>
                        <w:gridCol w:w="4685"/>
                      </w:tblGrid>
                      <w:tr w:rsidR="006127FC" w:rsidRPr="00773A6A" w14:paraId="50063962" w14:textId="77777777" w:rsidTr="00D964D3">
                        <w:trPr>
                          <w:trHeight w:val="809"/>
                        </w:trPr>
                        <w:tc>
                          <w:tcPr>
                            <w:tcW w:w="4363" w:type="dxa"/>
                            <w:shd w:val="clear" w:color="auto" w:fill="BFBFBF"/>
                            <w:noWrap/>
                          </w:tcPr>
                          <w:p w14:paraId="2E036668" w14:textId="77777777" w:rsidR="006127FC" w:rsidRPr="00773A6A" w:rsidRDefault="006127FC" w:rsidP="003A7ECD">
                            <w:pPr>
                              <w:spacing w:after="0"/>
                              <w:jc w:val="both"/>
                              <w:rPr>
                                <w:rFonts w:eastAsia="Times New Roman"/>
                                <w:szCs w:val="18"/>
                                <w:lang w:eastAsia="en-GB"/>
                              </w:rPr>
                            </w:pPr>
                            <w:r w:rsidRPr="00773A6A">
                              <w:rPr>
                                <w:rFonts w:eastAsia="Times New Roman"/>
                                <w:szCs w:val="18"/>
                                <w:lang w:eastAsia="en-GB"/>
                              </w:rPr>
                              <w:t>Sub-use case</w:t>
                            </w:r>
                          </w:p>
                        </w:tc>
                        <w:tc>
                          <w:tcPr>
                            <w:tcW w:w="4743" w:type="dxa"/>
                            <w:shd w:val="clear" w:color="auto" w:fill="BFBFBF"/>
                          </w:tcPr>
                          <w:p w14:paraId="03B253F6" w14:textId="77777777" w:rsidR="006433F7" w:rsidRPr="006433F7" w:rsidRDefault="006433F7" w:rsidP="006433F7">
                            <w:pPr>
                              <w:spacing w:after="0"/>
                              <w:jc w:val="both"/>
                              <w:rPr>
                                <w:rFonts w:eastAsia="Times New Roman"/>
                                <w:sz w:val="20"/>
                                <w:szCs w:val="16"/>
                                <w:lang w:eastAsia="ko-KR"/>
                              </w:rPr>
                            </w:pPr>
                            <w:r w:rsidRPr="006433F7">
                              <w:rPr>
                                <w:rFonts w:eastAsia="Times New Roman"/>
                                <w:sz w:val="20"/>
                                <w:szCs w:val="16"/>
                                <w:lang w:eastAsia="ko-KR"/>
                              </w:rPr>
                              <w:t>Sub-Case B:</w:t>
                            </w:r>
                          </w:p>
                          <w:p w14:paraId="6506C6D1" w14:textId="6B4BAE40" w:rsidR="006127FC" w:rsidRPr="00773A6A" w:rsidRDefault="006433F7" w:rsidP="006433F7">
                            <w:pPr>
                              <w:spacing w:after="0"/>
                              <w:jc w:val="both"/>
                              <w:rPr>
                                <w:rFonts w:eastAsia="Times New Roman"/>
                                <w:szCs w:val="18"/>
                                <w:lang w:eastAsia="en-GB"/>
                              </w:rPr>
                            </w:pPr>
                            <w:r w:rsidRPr="006433F7">
                              <w:rPr>
                                <w:rFonts w:eastAsia="Times New Roman"/>
                                <w:sz w:val="20"/>
                                <w:szCs w:val="16"/>
                                <w:lang w:eastAsia="ko-KR"/>
                              </w:rPr>
                              <w:t>Cross frequency DL Tx beam /beam pair prediction</w:t>
                            </w:r>
                          </w:p>
                        </w:tc>
                      </w:tr>
                      <w:tr w:rsidR="006127FC" w:rsidRPr="00773A6A" w14:paraId="5150396E" w14:textId="77777777" w:rsidTr="00D964D3">
                        <w:trPr>
                          <w:trHeight w:val="431"/>
                        </w:trPr>
                        <w:tc>
                          <w:tcPr>
                            <w:tcW w:w="4363" w:type="dxa"/>
                            <w:shd w:val="clear" w:color="auto" w:fill="C5E0B3"/>
                            <w:noWrap/>
                          </w:tcPr>
                          <w:p w14:paraId="19D44F4D" w14:textId="77777777" w:rsidR="006127FC" w:rsidRPr="00773A6A" w:rsidRDefault="006127FC" w:rsidP="003A7ECD">
                            <w:pPr>
                              <w:spacing w:after="0"/>
                              <w:jc w:val="both"/>
                              <w:rPr>
                                <w:rFonts w:eastAsia="Times New Roman"/>
                                <w:szCs w:val="18"/>
                                <w:lang w:eastAsia="en-GB"/>
                              </w:rPr>
                            </w:pPr>
                            <w:r w:rsidRPr="00773A6A">
                              <w:rPr>
                                <w:rFonts w:eastAsia="Times New Roman"/>
                                <w:szCs w:val="18"/>
                                <w:lang w:eastAsia="en-GB"/>
                              </w:rPr>
                              <w:t>Reported companies</w:t>
                            </w:r>
                          </w:p>
                        </w:tc>
                        <w:tc>
                          <w:tcPr>
                            <w:tcW w:w="4743" w:type="dxa"/>
                            <w:shd w:val="clear" w:color="auto" w:fill="C5E0B3"/>
                          </w:tcPr>
                          <w:p w14:paraId="06C51200" w14:textId="6F8409C1" w:rsidR="006127FC" w:rsidRPr="00773A6A" w:rsidRDefault="008B6F0C" w:rsidP="003A7ECD">
                            <w:pPr>
                              <w:spacing w:after="0"/>
                              <w:jc w:val="both"/>
                              <w:rPr>
                                <w:szCs w:val="18"/>
                                <w:lang w:eastAsia="en-GB"/>
                              </w:rPr>
                            </w:pPr>
                            <w:r w:rsidRPr="008B6F0C">
                              <w:rPr>
                                <w:rFonts w:eastAsia="Times New Roman"/>
                                <w:sz w:val="20"/>
                                <w:szCs w:val="16"/>
                                <w:lang w:val="it-IT" w:eastAsia="en-GB"/>
                              </w:rPr>
                              <w:t>(6)</w:t>
                            </w:r>
                            <w:r w:rsidR="00930387">
                              <w:rPr>
                                <w:rFonts w:eastAsia="Times New Roman"/>
                                <w:sz w:val="20"/>
                                <w:szCs w:val="16"/>
                                <w:lang w:val="it-IT" w:eastAsia="en-GB"/>
                              </w:rPr>
                              <w:t xml:space="preserve"> </w:t>
                            </w:r>
                            <w:r w:rsidRPr="008B6F0C">
                              <w:rPr>
                                <w:rFonts w:eastAsia="Times New Roman"/>
                                <w:sz w:val="20"/>
                                <w:szCs w:val="16"/>
                                <w:lang w:val="it-IT" w:eastAsia="en-GB"/>
                              </w:rPr>
                              <w:t>Futurewei</w:t>
                            </w:r>
                            <w:r w:rsidRPr="008B6F0C">
                              <w:rPr>
                                <w:rFonts w:eastAsia="Times New Roman"/>
                                <w:sz w:val="20"/>
                                <w:szCs w:val="16"/>
                                <w:vertAlign w:val="superscript"/>
                                <w:lang w:val="it-IT" w:eastAsia="en-GB"/>
                              </w:rPr>
                              <w:t>1</w:t>
                            </w:r>
                            <w:r w:rsidRPr="008B6F0C">
                              <w:rPr>
                                <w:rFonts w:eastAsia="Times New Roman"/>
                                <w:sz w:val="20"/>
                                <w:szCs w:val="16"/>
                                <w:lang w:val="it-IT" w:eastAsia="en-GB"/>
                              </w:rPr>
                              <w:t>, xiaomi</w:t>
                            </w:r>
                            <w:r w:rsidRPr="008B6F0C">
                              <w:rPr>
                                <w:rFonts w:eastAsia="Times New Roman"/>
                                <w:sz w:val="20"/>
                                <w:szCs w:val="16"/>
                                <w:vertAlign w:val="superscript"/>
                                <w:lang w:val="it-IT" w:eastAsia="en-GB"/>
                              </w:rPr>
                              <w:t>2</w:t>
                            </w:r>
                            <w:r w:rsidRPr="008B6F0C">
                              <w:rPr>
                                <w:rFonts w:eastAsia="Times New Roman"/>
                                <w:sz w:val="20"/>
                                <w:szCs w:val="16"/>
                                <w:lang w:val="it-IT" w:eastAsia="en-GB"/>
                              </w:rPr>
                              <w:t>, Apple</w:t>
                            </w:r>
                            <w:r w:rsidRPr="008B6F0C">
                              <w:rPr>
                                <w:rFonts w:eastAsia="Times New Roman"/>
                                <w:sz w:val="20"/>
                                <w:szCs w:val="16"/>
                                <w:vertAlign w:val="superscript"/>
                                <w:lang w:val="it-IT" w:eastAsia="en-GB"/>
                              </w:rPr>
                              <w:t>3</w:t>
                            </w:r>
                            <w:r w:rsidRPr="008B6F0C">
                              <w:rPr>
                                <w:rFonts w:eastAsia="Times New Roman"/>
                                <w:sz w:val="20"/>
                                <w:szCs w:val="16"/>
                                <w:lang w:val="it-IT" w:eastAsia="en-GB"/>
                              </w:rPr>
                              <w:t>, Google, LGE, Qualcomm</w:t>
                            </w:r>
                          </w:p>
                        </w:tc>
                      </w:tr>
                      <w:tr w:rsidR="006127FC" w:rsidRPr="00773A6A" w14:paraId="6D71E250" w14:textId="77777777" w:rsidTr="00D964D3">
                        <w:trPr>
                          <w:trHeight w:val="43"/>
                        </w:trPr>
                        <w:tc>
                          <w:tcPr>
                            <w:tcW w:w="4363" w:type="dxa"/>
                            <w:noWrap/>
                          </w:tcPr>
                          <w:p w14:paraId="0DB8157B" w14:textId="77777777" w:rsidR="006127FC" w:rsidRPr="00773A6A" w:rsidRDefault="006127FC" w:rsidP="003A7ECD">
                            <w:pPr>
                              <w:spacing w:after="0"/>
                              <w:jc w:val="both"/>
                              <w:rPr>
                                <w:rFonts w:eastAsia="Times New Roman"/>
                                <w:szCs w:val="18"/>
                                <w:lang w:eastAsia="en-GB"/>
                              </w:rPr>
                            </w:pPr>
                            <w:r w:rsidRPr="00773A6A">
                              <w:rPr>
                                <w:rFonts w:eastAsia="Times New Roman"/>
                                <w:szCs w:val="18"/>
                                <w:lang w:eastAsia="en-GB"/>
                              </w:rPr>
                              <w:t>Model input</w:t>
                            </w:r>
                          </w:p>
                        </w:tc>
                        <w:tc>
                          <w:tcPr>
                            <w:tcW w:w="4743" w:type="dxa"/>
                          </w:tcPr>
                          <w:p w14:paraId="6A1CC9AD" w14:textId="3C83E4DE" w:rsidR="006127FC" w:rsidRPr="00773A6A" w:rsidRDefault="001D5D3D" w:rsidP="003A7ECD">
                            <w:pPr>
                              <w:spacing w:after="0"/>
                              <w:jc w:val="both"/>
                              <w:rPr>
                                <w:rFonts w:eastAsia="Times New Roman"/>
                                <w:szCs w:val="18"/>
                                <w:lang w:eastAsia="en-GB"/>
                              </w:rPr>
                            </w:pPr>
                            <w:r w:rsidRPr="001D5D3D">
                              <w:rPr>
                                <w:rFonts w:eastAsia="Times New Roman"/>
                                <w:sz w:val="20"/>
                                <w:szCs w:val="16"/>
                                <w:lang w:eastAsia="en-GB"/>
                              </w:rPr>
                              <w:t>Measurements in frequency A</w:t>
                            </w:r>
                          </w:p>
                        </w:tc>
                      </w:tr>
                      <w:tr w:rsidR="006127FC" w:rsidRPr="00773A6A" w14:paraId="669E5345" w14:textId="77777777" w:rsidTr="00D964D3">
                        <w:trPr>
                          <w:trHeight w:val="43"/>
                        </w:trPr>
                        <w:tc>
                          <w:tcPr>
                            <w:tcW w:w="4363" w:type="dxa"/>
                            <w:noWrap/>
                          </w:tcPr>
                          <w:p w14:paraId="4504098E" w14:textId="77777777" w:rsidR="006127FC" w:rsidRPr="00773A6A" w:rsidRDefault="006127FC" w:rsidP="003A7ECD">
                            <w:pPr>
                              <w:spacing w:after="0"/>
                              <w:jc w:val="both"/>
                              <w:rPr>
                                <w:rFonts w:eastAsia="Times New Roman"/>
                                <w:szCs w:val="18"/>
                                <w:lang w:eastAsia="en-GB"/>
                              </w:rPr>
                            </w:pPr>
                            <w:r w:rsidRPr="00773A6A">
                              <w:rPr>
                                <w:rFonts w:eastAsia="Times New Roman"/>
                                <w:szCs w:val="18"/>
                                <w:lang w:eastAsia="en-GB"/>
                              </w:rPr>
                              <w:t>Model output</w:t>
                            </w:r>
                          </w:p>
                        </w:tc>
                        <w:tc>
                          <w:tcPr>
                            <w:tcW w:w="4743" w:type="dxa"/>
                          </w:tcPr>
                          <w:p w14:paraId="4156473A" w14:textId="77777777" w:rsidR="009A5CD4" w:rsidRPr="009A5CD4" w:rsidRDefault="009A5CD4" w:rsidP="009A5CD4">
                            <w:pPr>
                              <w:spacing w:after="0"/>
                              <w:jc w:val="both"/>
                              <w:rPr>
                                <w:rFonts w:eastAsia="Times New Roman"/>
                                <w:sz w:val="20"/>
                                <w:szCs w:val="16"/>
                                <w:lang w:eastAsia="en-GB"/>
                              </w:rPr>
                            </w:pPr>
                            <w:r w:rsidRPr="009A5CD4">
                              <w:rPr>
                                <w:rFonts w:eastAsia="Times New Roman"/>
                                <w:sz w:val="20"/>
                                <w:szCs w:val="16"/>
                                <w:lang w:eastAsia="en-GB"/>
                              </w:rPr>
                              <w:t>Predicted cell/beam/beam pair</w:t>
                            </w:r>
                            <w:r w:rsidRPr="009A5CD4">
                              <w:rPr>
                                <w:rFonts w:eastAsia="Times New Roman"/>
                                <w:sz w:val="20"/>
                                <w:szCs w:val="16"/>
                                <w:vertAlign w:val="superscript"/>
                                <w:lang w:eastAsia="en-GB"/>
                              </w:rPr>
                              <w:t>1,3</w:t>
                            </w:r>
                            <w:r w:rsidRPr="009A5CD4">
                              <w:rPr>
                                <w:rFonts w:eastAsia="Times New Roman"/>
                                <w:sz w:val="20"/>
                                <w:szCs w:val="16"/>
                                <w:lang w:eastAsia="en-GB"/>
                              </w:rPr>
                              <w:t xml:space="preserve"> related information of frequency B</w:t>
                            </w:r>
                          </w:p>
                          <w:p w14:paraId="46EF550B" w14:textId="25F754A3" w:rsidR="006127FC" w:rsidRPr="00773A6A" w:rsidRDefault="009A5CD4" w:rsidP="009A5CD4">
                            <w:pPr>
                              <w:spacing w:after="0"/>
                              <w:jc w:val="both"/>
                              <w:rPr>
                                <w:rFonts w:eastAsia="Times New Roman"/>
                                <w:szCs w:val="18"/>
                                <w:lang w:eastAsia="en-GB"/>
                              </w:rPr>
                            </w:pPr>
                            <w:r w:rsidRPr="009A5CD4">
                              <w:rPr>
                                <w:rFonts w:eastAsia="Times New Roman"/>
                                <w:sz w:val="20"/>
                                <w:szCs w:val="16"/>
                                <w:lang w:eastAsia="en-GB"/>
                              </w:rPr>
                              <w:t>of current or future time instance</w:t>
                            </w:r>
                          </w:p>
                        </w:tc>
                      </w:tr>
                      <w:tr w:rsidR="006127FC" w:rsidRPr="00773A6A" w14:paraId="16599B15" w14:textId="77777777" w:rsidTr="00D964D3">
                        <w:trPr>
                          <w:trHeight w:val="43"/>
                        </w:trPr>
                        <w:tc>
                          <w:tcPr>
                            <w:tcW w:w="4363" w:type="dxa"/>
                            <w:noWrap/>
                          </w:tcPr>
                          <w:p w14:paraId="62ED7AD2" w14:textId="77777777" w:rsidR="006127FC" w:rsidRPr="00773A6A" w:rsidRDefault="006127FC" w:rsidP="003A7ECD">
                            <w:pPr>
                              <w:spacing w:after="0"/>
                              <w:jc w:val="both"/>
                              <w:rPr>
                                <w:rFonts w:eastAsia="Times New Roman"/>
                                <w:szCs w:val="18"/>
                                <w:lang w:eastAsia="en-GB"/>
                              </w:rPr>
                            </w:pPr>
                            <w:r w:rsidRPr="00773A6A">
                              <w:rPr>
                                <w:rFonts w:eastAsia="Times New Roman"/>
                                <w:szCs w:val="18"/>
                                <w:lang w:eastAsia="en-GB"/>
                              </w:rPr>
                              <w:t>Label</w:t>
                            </w:r>
                          </w:p>
                        </w:tc>
                        <w:tc>
                          <w:tcPr>
                            <w:tcW w:w="4743" w:type="dxa"/>
                          </w:tcPr>
                          <w:p w14:paraId="4B8DB4B0" w14:textId="2611618C" w:rsidR="006127FC" w:rsidRPr="00773A6A" w:rsidRDefault="00D35B50" w:rsidP="003A7ECD">
                            <w:pPr>
                              <w:spacing w:after="0"/>
                              <w:jc w:val="both"/>
                              <w:rPr>
                                <w:rFonts w:eastAsia="Times New Roman"/>
                                <w:szCs w:val="18"/>
                                <w:lang w:eastAsia="zh-CN"/>
                              </w:rPr>
                            </w:pPr>
                            <w:r w:rsidRPr="00D35B50">
                              <w:rPr>
                                <w:rFonts w:eastAsia="Times New Roman"/>
                                <w:sz w:val="20"/>
                                <w:szCs w:val="16"/>
                                <w:lang w:eastAsia="en-GB"/>
                              </w:rPr>
                              <w:t>Measurements on cell(s)/beam(s)beam pair(s)</w:t>
                            </w:r>
                            <w:r w:rsidRPr="00D35B50">
                              <w:rPr>
                                <w:rFonts w:eastAsia="Times New Roman"/>
                                <w:sz w:val="20"/>
                                <w:szCs w:val="16"/>
                                <w:vertAlign w:val="superscript"/>
                                <w:lang w:eastAsia="en-GB"/>
                              </w:rPr>
                              <w:t>1,3</w:t>
                            </w:r>
                            <w:r w:rsidR="00930387">
                              <w:rPr>
                                <w:rFonts w:eastAsia="Times New Roman"/>
                                <w:sz w:val="20"/>
                                <w:szCs w:val="16"/>
                                <w:vertAlign w:val="superscript"/>
                                <w:lang w:eastAsia="en-GB"/>
                              </w:rPr>
                              <w:t xml:space="preserve"> </w:t>
                            </w:r>
                            <w:r w:rsidRPr="00D35B50">
                              <w:rPr>
                                <w:rFonts w:eastAsia="Times New Roman" w:hint="eastAsia"/>
                                <w:sz w:val="20"/>
                                <w:szCs w:val="16"/>
                                <w:lang w:eastAsia="zh-CN"/>
                              </w:rPr>
                              <w:t>of frequency B</w:t>
                            </w:r>
                          </w:p>
                        </w:tc>
                      </w:tr>
                      <w:tr w:rsidR="006127FC" w:rsidRPr="00773A6A" w14:paraId="317A8130" w14:textId="77777777" w:rsidTr="00D964D3">
                        <w:trPr>
                          <w:trHeight w:val="43"/>
                        </w:trPr>
                        <w:tc>
                          <w:tcPr>
                            <w:tcW w:w="4363" w:type="dxa"/>
                            <w:noWrap/>
                          </w:tcPr>
                          <w:p w14:paraId="069F31A0" w14:textId="77777777" w:rsidR="006127FC" w:rsidRPr="00773A6A" w:rsidRDefault="006127FC" w:rsidP="003A7ECD">
                            <w:pPr>
                              <w:spacing w:after="0"/>
                              <w:jc w:val="both"/>
                              <w:rPr>
                                <w:rFonts w:eastAsia="Times New Roman"/>
                                <w:szCs w:val="18"/>
                                <w:lang w:eastAsia="en-GB"/>
                              </w:rPr>
                            </w:pPr>
                            <w:r w:rsidRPr="00773A6A">
                              <w:rPr>
                                <w:rFonts w:eastAsia="Times New Roman"/>
                                <w:szCs w:val="18"/>
                                <w:lang w:eastAsia="en-GB"/>
                              </w:rPr>
                              <w:t xml:space="preserve">Training </w:t>
                            </w:r>
                            <w:proofErr w:type="gramStart"/>
                            <w:r w:rsidRPr="00773A6A">
                              <w:rPr>
                                <w:rFonts w:eastAsia="Times New Roman"/>
                                <w:szCs w:val="18"/>
                                <w:lang w:eastAsia="en-GB"/>
                              </w:rPr>
                              <w:t>types</w:t>
                            </w:r>
                            <w:proofErr w:type="gramEnd"/>
                            <w:r w:rsidRPr="00773A6A">
                              <w:rPr>
                                <w:rFonts w:eastAsia="Times New Roman"/>
                                <w:szCs w:val="18"/>
                                <w:lang w:eastAsia="en-GB"/>
                              </w:rPr>
                              <w:t xml:space="preserve"> assumption</w:t>
                            </w:r>
                          </w:p>
                        </w:tc>
                        <w:tc>
                          <w:tcPr>
                            <w:tcW w:w="4743" w:type="dxa"/>
                          </w:tcPr>
                          <w:p w14:paraId="243F750F" w14:textId="3122E043" w:rsidR="006127FC" w:rsidRPr="00773A6A" w:rsidRDefault="00871605" w:rsidP="003A7ECD">
                            <w:pPr>
                              <w:spacing w:after="0"/>
                              <w:jc w:val="both"/>
                              <w:rPr>
                                <w:rFonts w:eastAsia="Times New Roman"/>
                                <w:szCs w:val="18"/>
                                <w:lang w:eastAsia="en-GB"/>
                              </w:rPr>
                            </w:pPr>
                            <w:r w:rsidRPr="00871605">
                              <w:rPr>
                                <w:rFonts w:eastAsia="Times New Roman"/>
                                <w:sz w:val="20"/>
                                <w:szCs w:val="16"/>
                                <w:lang w:eastAsia="en-GB"/>
                              </w:rPr>
                              <w:t>offline training</w:t>
                            </w:r>
                          </w:p>
                        </w:tc>
                      </w:tr>
                      <w:tr w:rsidR="006127FC" w:rsidRPr="00773A6A" w14:paraId="1FA875BA" w14:textId="77777777" w:rsidTr="00D964D3">
                        <w:trPr>
                          <w:trHeight w:val="134"/>
                        </w:trPr>
                        <w:tc>
                          <w:tcPr>
                            <w:tcW w:w="4363" w:type="dxa"/>
                            <w:noWrap/>
                          </w:tcPr>
                          <w:p w14:paraId="43BAE5E1" w14:textId="77777777" w:rsidR="006127FC" w:rsidRPr="00773A6A" w:rsidRDefault="006127FC" w:rsidP="003A7ECD">
                            <w:pPr>
                              <w:spacing w:after="0"/>
                              <w:jc w:val="both"/>
                              <w:rPr>
                                <w:rFonts w:eastAsia="Times New Roman"/>
                                <w:szCs w:val="18"/>
                                <w:lang w:eastAsia="en-GB"/>
                              </w:rPr>
                            </w:pPr>
                            <w:r w:rsidRPr="00773A6A">
                              <w:rPr>
                                <w:rFonts w:eastAsia="Times New Roman"/>
                                <w:szCs w:val="18"/>
                                <w:lang w:eastAsia="en-GB"/>
                              </w:rPr>
                              <w:t>KPI</w:t>
                            </w:r>
                          </w:p>
                        </w:tc>
                        <w:tc>
                          <w:tcPr>
                            <w:tcW w:w="4743" w:type="dxa"/>
                          </w:tcPr>
                          <w:p w14:paraId="01BC78C1" w14:textId="77777777" w:rsidR="006513E7" w:rsidRPr="006513E7" w:rsidRDefault="006513E7" w:rsidP="006513E7">
                            <w:pPr>
                              <w:spacing w:after="0"/>
                              <w:jc w:val="both"/>
                              <w:rPr>
                                <w:rFonts w:eastAsia="Times New Roman"/>
                                <w:sz w:val="20"/>
                                <w:szCs w:val="16"/>
                                <w:lang w:eastAsia="en-GB"/>
                              </w:rPr>
                            </w:pPr>
                            <w:r w:rsidRPr="006513E7">
                              <w:rPr>
                                <w:rFonts w:eastAsia="Times New Roman"/>
                                <w:sz w:val="20"/>
                                <w:szCs w:val="16"/>
                                <w:lang w:eastAsia="en-GB"/>
                              </w:rPr>
                              <w:t>Prediction beam /beam pair</w:t>
                            </w:r>
                            <w:r w:rsidRPr="006513E7">
                              <w:rPr>
                                <w:rFonts w:eastAsia="Times New Roman"/>
                                <w:sz w:val="20"/>
                                <w:szCs w:val="16"/>
                                <w:vertAlign w:val="superscript"/>
                                <w:lang w:eastAsia="en-GB"/>
                              </w:rPr>
                              <w:t>1,3</w:t>
                            </w:r>
                            <w:r w:rsidRPr="006513E7">
                              <w:rPr>
                                <w:rFonts w:eastAsia="Times New Roman"/>
                                <w:sz w:val="20"/>
                                <w:szCs w:val="16"/>
                                <w:lang w:eastAsia="en-GB"/>
                              </w:rPr>
                              <w:t>/measurement accuracy,</w:t>
                            </w:r>
                          </w:p>
                          <w:p w14:paraId="0B463694" w14:textId="367133D8" w:rsidR="006127FC" w:rsidRPr="00773A6A" w:rsidRDefault="006513E7" w:rsidP="006513E7">
                            <w:pPr>
                              <w:spacing w:after="0"/>
                              <w:jc w:val="both"/>
                              <w:rPr>
                                <w:rFonts w:eastAsia="Times New Roman"/>
                                <w:szCs w:val="18"/>
                                <w:lang w:eastAsia="en-GB"/>
                              </w:rPr>
                            </w:pPr>
                            <w:r w:rsidRPr="006513E7">
                              <w:rPr>
                                <w:rFonts w:eastAsia="Times New Roman"/>
                                <w:sz w:val="20"/>
                                <w:szCs w:val="16"/>
                                <w:lang w:eastAsia="en-GB"/>
                              </w:rPr>
                              <w:t xml:space="preserve"> RS overhead reduction</w:t>
                            </w:r>
                          </w:p>
                        </w:tc>
                      </w:tr>
                      <w:tr w:rsidR="006127FC" w:rsidRPr="00773A6A" w14:paraId="510B4A74" w14:textId="77777777" w:rsidTr="00D964D3">
                        <w:trPr>
                          <w:trHeight w:val="43"/>
                        </w:trPr>
                        <w:tc>
                          <w:tcPr>
                            <w:tcW w:w="4363" w:type="dxa"/>
                            <w:noWrap/>
                          </w:tcPr>
                          <w:p w14:paraId="1CB92F9F" w14:textId="77777777" w:rsidR="006127FC" w:rsidRPr="00773A6A" w:rsidRDefault="006127FC" w:rsidP="003A7ECD">
                            <w:pPr>
                              <w:spacing w:after="0"/>
                              <w:jc w:val="both"/>
                              <w:rPr>
                                <w:rFonts w:eastAsia="Times New Roman" w:cs="Times"/>
                                <w:color w:val="000000"/>
                                <w:szCs w:val="18"/>
                                <w:lang w:eastAsia="en-GB"/>
                              </w:rPr>
                            </w:pPr>
                            <w:r w:rsidRPr="00773A6A">
                              <w:rPr>
                                <w:rFonts w:eastAsia="Times New Roman"/>
                                <w:szCs w:val="18"/>
                                <w:lang w:eastAsia="en-GB"/>
                              </w:rPr>
                              <w:t>Benchmark</w:t>
                            </w:r>
                          </w:p>
                        </w:tc>
                        <w:tc>
                          <w:tcPr>
                            <w:tcW w:w="4743" w:type="dxa"/>
                          </w:tcPr>
                          <w:p w14:paraId="3D1E5E0F" w14:textId="0DF83803" w:rsidR="006127FC" w:rsidRPr="00773A6A" w:rsidRDefault="00CA7494" w:rsidP="003A7ECD">
                            <w:pPr>
                              <w:spacing w:after="0"/>
                              <w:jc w:val="both"/>
                              <w:rPr>
                                <w:rFonts w:eastAsia="Times New Roman"/>
                                <w:szCs w:val="18"/>
                                <w:lang w:eastAsia="en-GB"/>
                              </w:rPr>
                            </w:pPr>
                            <w:r w:rsidRPr="00CA7494">
                              <w:rPr>
                                <w:rFonts w:eastAsia="Times New Roman"/>
                                <w:sz w:val="20"/>
                                <w:szCs w:val="16"/>
                                <w:lang w:eastAsia="en-GB"/>
                              </w:rPr>
                              <w:t>Measurements on cell(s)/beam(s)/pair (pairs)</w:t>
                            </w:r>
                            <w:r w:rsidRPr="00CA7494">
                              <w:rPr>
                                <w:rFonts w:eastAsia="Times New Roman"/>
                                <w:sz w:val="20"/>
                                <w:szCs w:val="16"/>
                                <w:vertAlign w:val="superscript"/>
                                <w:lang w:eastAsia="en-GB"/>
                              </w:rPr>
                              <w:t>1,3</w:t>
                            </w:r>
                            <w:r w:rsidR="00930387">
                              <w:rPr>
                                <w:rFonts w:eastAsia="Times New Roman"/>
                                <w:sz w:val="20"/>
                                <w:szCs w:val="16"/>
                                <w:vertAlign w:val="superscript"/>
                                <w:lang w:eastAsia="en-GB"/>
                              </w:rPr>
                              <w:t xml:space="preserve"> </w:t>
                            </w:r>
                            <w:r w:rsidRPr="00CA7494">
                              <w:rPr>
                                <w:rFonts w:eastAsia="Times New Roman" w:hint="eastAsia"/>
                                <w:sz w:val="20"/>
                                <w:szCs w:val="16"/>
                                <w:lang w:eastAsia="zh-CN"/>
                              </w:rPr>
                              <w:t>of frequency B</w:t>
                            </w:r>
                          </w:p>
                        </w:tc>
                      </w:tr>
                      <w:tr w:rsidR="006127FC" w:rsidRPr="00773A6A" w14:paraId="423FF642" w14:textId="77777777" w:rsidTr="00D964D3">
                        <w:trPr>
                          <w:trHeight w:val="43"/>
                        </w:trPr>
                        <w:tc>
                          <w:tcPr>
                            <w:tcW w:w="4363" w:type="dxa"/>
                            <w:noWrap/>
                          </w:tcPr>
                          <w:p w14:paraId="39341849" w14:textId="77777777" w:rsidR="006127FC" w:rsidRPr="00773A6A" w:rsidRDefault="006127FC" w:rsidP="003A7ECD">
                            <w:pPr>
                              <w:spacing w:after="0"/>
                              <w:jc w:val="both"/>
                              <w:rPr>
                                <w:rFonts w:eastAsia="Times New Roman"/>
                                <w:szCs w:val="18"/>
                                <w:lang w:eastAsia="en-GB"/>
                              </w:rPr>
                            </w:pPr>
                            <w:r w:rsidRPr="00773A6A">
                              <w:rPr>
                                <w:rFonts w:eastAsia="Times New Roman"/>
                                <w:szCs w:val="18"/>
                                <w:lang w:eastAsia="en-GB"/>
                              </w:rPr>
                              <w:t>Model location for inference</w:t>
                            </w:r>
                          </w:p>
                        </w:tc>
                        <w:tc>
                          <w:tcPr>
                            <w:tcW w:w="4743" w:type="dxa"/>
                          </w:tcPr>
                          <w:p w14:paraId="1E9481B0" w14:textId="64C6B4B0" w:rsidR="006127FC" w:rsidRPr="00773A6A" w:rsidRDefault="008B34FD" w:rsidP="003A7ECD">
                            <w:pPr>
                              <w:spacing w:after="0"/>
                              <w:jc w:val="both"/>
                              <w:rPr>
                                <w:rFonts w:eastAsia="Times New Roman"/>
                                <w:strike/>
                                <w:szCs w:val="18"/>
                                <w:lang w:eastAsia="en-GB"/>
                              </w:rPr>
                            </w:pPr>
                            <w:r w:rsidRPr="008B34FD">
                              <w:rPr>
                                <w:rFonts w:eastAsia="Times New Roman"/>
                                <w:sz w:val="20"/>
                                <w:szCs w:val="16"/>
                                <w:lang w:eastAsia="en-GB"/>
                              </w:rPr>
                              <w:t>UE-sided model or NW-sided model</w:t>
                            </w:r>
                          </w:p>
                        </w:tc>
                      </w:tr>
                      <w:tr w:rsidR="006127FC" w:rsidRPr="00773A6A" w14:paraId="35DE2D7D" w14:textId="77777777" w:rsidTr="00D964D3">
                        <w:trPr>
                          <w:trHeight w:val="43"/>
                        </w:trPr>
                        <w:tc>
                          <w:tcPr>
                            <w:tcW w:w="4363" w:type="dxa"/>
                            <w:noWrap/>
                          </w:tcPr>
                          <w:p w14:paraId="2AD71A18" w14:textId="77777777" w:rsidR="006127FC" w:rsidRPr="00773A6A" w:rsidRDefault="006127FC" w:rsidP="003A7ECD">
                            <w:pPr>
                              <w:spacing w:after="0"/>
                              <w:jc w:val="both"/>
                              <w:rPr>
                                <w:rFonts w:eastAsia="Times New Roman"/>
                                <w:szCs w:val="18"/>
                                <w:lang w:eastAsia="en-GB"/>
                              </w:rPr>
                            </w:pPr>
                            <w:r w:rsidRPr="00773A6A">
                              <w:rPr>
                                <w:rFonts w:eastAsia="Times New Roman"/>
                                <w:szCs w:val="18"/>
                                <w:lang w:eastAsia="en-GB"/>
                              </w:rPr>
                              <w:t>Collaboration/interaction between UE and NW</w:t>
                            </w:r>
                          </w:p>
                        </w:tc>
                        <w:tc>
                          <w:tcPr>
                            <w:tcW w:w="4743" w:type="dxa"/>
                          </w:tcPr>
                          <w:p w14:paraId="1910D593" w14:textId="0CAE0542" w:rsidR="006127FC" w:rsidRPr="00773A6A" w:rsidRDefault="00655449" w:rsidP="003A7ECD">
                            <w:pPr>
                              <w:spacing w:after="0"/>
                              <w:jc w:val="both"/>
                              <w:rPr>
                                <w:rFonts w:eastAsia="Times New Roman"/>
                                <w:szCs w:val="18"/>
                                <w:lang w:eastAsia="en-GB"/>
                              </w:rPr>
                            </w:pPr>
                            <w:r w:rsidRPr="00655449">
                              <w:rPr>
                                <w:rFonts w:eastAsia="Times New Roman"/>
                                <w:sz w:val="20"/>
                                <w:szCs w:val="16"/>
                                <w:lang w:eastAsia="en-GB"/>
                              </w:rPr>
                              <w:t>As UE-sided or NW-sided mode</w:t>
                            </w:r>
                            <w:r w:rsidRPr="00655449">
                              <w:rPr>
                                <w:rFonts w:eastAsia="Times New Roman" w:hint="eastAsia"/>
                                <w:sz w:val="20"/>
                                <w:szCs w:val="16"/>
                                <w:lang w:eastAsia="zh-CN"/>
                              </w:rPr>
                              <w:t>l</w:t>
                            </w:r>
                            <w:r w:rsidRPr="00655449">
                              <w:rPr>
                                <w:rFonts w:eastAsia="Times New Roman"/>
                                <w:sz w:val="20"/>
                                <w:szCs w:val="16"/>
                                <w:lang w:eastAsia="en-GB"/>
                              </w:rPr>
                              <w:t xml:space="preserve"> in NR</w:t>
                            </w:r>
                          </w:p>
                        </w:tc>
                      </w:tr>
                      <w:tr w:rsidR="006127FC" w:rsidRPr="00773A6A" w14:paraId="12264C1B" w14:textId="77777777" w:rsidTr="00D964D3">
                        <w:trPr>
                          <w:trHeight w:val="43"/>
                        </w:trPr>
                        <w:tc>
                          <w:tcPr>
                            <w:tcW w:w="4363" w:type="dxa"/>
                            <w:noWrap/>
                          </w:tcPr>
                          <w:p w14:paraId="2783DA05" w14:textId="77777777" w:rsidR="006127FC" w:rsidRPr="00773A6A" w:rsidRDefault="006127FC" w:rsidP="003A7ECD">
                            <w:pPr>
                              <w:spacing w:after="0"/>
                              <w:jc w:val="both"/>
                              <w:rPr>
                                <w:rFonts w:eastAsia="Times New Roman"/>
                                <w:szCs w:val="18"/>
                                <w:lang w:eastAsia="en-GB"/>
                              </w:rPr>
                            </w:pPr>
                            <w:r w:rsidRPr="00773A6A">
                              <w:rPr>
                                <w:rFonts w:eastAsia="Times New Roman"/>
                                <w:szCs w:val="18"/>
                                <w:lang w:eastAsia="en-GB"/>
                              </w:rPr>
                              <w:t>Potential spec impact</w:t>
                            </w:r>
                          </w:p>
                        </w:tc>
                        <w:tc>
                          <w:tcPr>
                            <w:tcW w:w="4743" w:type="dxa"/>
                          </w:tcPr>
                          <w:p w14:paraId="7162AABF" w14:textId="2AD93FDE" w:rsidR="00AC35C7" w:rsidRPr="00AC35C7" w:rsidRDefault="00AC35C7" w:rsidP="00AC35C7">
                            <w:pPr>
                              <w:spacing w:after="0"/>
                              <w:jc w:val="both"/>
                              <w:rPr>
                                <w:rFonts w:eastAsia="Times New Roman"/>
                                <w:sz w:val="20"/>
                                <w:szCs w:val="16"/>
                                <w:lang w:eastAsia="en-GB"/>
                              </w:rPr>
                            </w:pPr>
                            <w:r w:rsidRPr="00AC35C7">
                              <w:rPr>
                                <w:rFonts w:eastAsia="Times New Roman"/>
                                <w:sz w:val="20"/>
                                <w:szCs w:val="16"/>
                                <w:lang w:eastAsia="en-GB"/>
                              </w:rPr>
                              <w:t>1. Cross frequency DL Tx beam/Tx-Rx beam pair</w:t>
                            </w:r>
                            <w:r w:rsidRPr="00AC35C7">
                              <w:rPr>
                                <w:rFonts w:eastAsia="Times New Roman"/>
                                <w:sz w:val="20"/>
                                <w:szCs w:val="16"/>
                                <w:vertAlign w:val="superscript"/>
                                <w:lang w:eastAsia="en-GB"/>
                              </w:rPr>
                              <w:t>1,3</w:t>
                            </w:r>
                            <w:r w:rsidR="008965D0">
                              <w:rPr>
                                <w:rFonts w:eastAsia="Times New Roman"/>
                                <w:sz w:val="20"/>
                                <w:szCs w:val="16"/>
                                <w:vertAlign w:val="superscript"/>
                                <w:lang w:eastAsia="en-GB"/>
                              </w:rPr>
                              <w:t xml:space="preserve"> </w:t>
                            </w:r>
                            <w:r w:rsidRPr="00AC35C7">
                              <w:rPr>
                                <w:rFonts w:eastAsia="Times New Roman"/>
                                <w:sz w:val="20"/>
                                <w:szCs w:val="16"/>
                                <w:lang w:eastAsia="en-GB"/>
                              </w:rPr>
                              <w:t xml:space="preserve">prediction related </w:t>
                            </w:r>
                            <w:proofErr w:type="spellStart"/>
                            <w:r w:rsidRPr="00AC35C7">
                              <w:rPr>
                                <w:rFonts w:eastAsia="Times New Roman"/>
                                <w:sz w:val="20"/>
                                <w:szCs w:val="16"/>
                                <w:lang w:eastAsia="en-GB"/>
                              </w:rPr>
                              <w:t>signalling</w:t>
                            </w:r>
                            <w:proofErr w:type="spellEnd"/>
                            <w:r w:rsidRPr="00AC35C7">
                              <w:rPr>
                                <w:rFonts w:eastAsia="Times New Roman"/>
                                <w:sz w:val="20"/>
                                <w:szCs w:val="16"/>
                                <w:lang w:eastAsia="en-GB"/>
                              </w:rPr>
                              <w:t xml:space="preserve"> /procedure </w:t>
                            </w:r>
                          </w:p>
                          <w:p w14:paraId="76CC2EA4" w14:textId="713D4A0F" w:rsidR="006127FC" w:rsidRPr="00773A6A" w:rsidRDefault="00AC35C7" w:rsidP="00AC35C7">
                            <w:pPr>
                              <w:spacing w:after="0"/>
                              <w:jc w:val="both"/>
                              <w:rPr>
                                <w:rFonts w:eastAsia="Times New Roman"/>
                                <w:szCs w:val="18"/>
                                <w:lang w:eastAsia="en-GB"/>
                              </w:rPr>
                            </w:pPr>
                            <w:r w:rsidRPr="00AC35C7">
                              <w:rPr>
                                <w:rFonts w:eastAsia="Times New Roman"/>
                                <w:sz w:val="20"/>
                                <w:szCs w:val="16"/>
                                <w:lang w:eastAsia="en-GB"/>
                              </w:rPr>
                              <w:t xml:space="preserve">2. </w:t>
                            </w:r>
                            <w:proofErr w:type="spellStart"/>
                            <w:r w:rsidRPr="00AC35C7">
                              <w:rPr>
                                <w:rFonts w:eastAsia="Times New Roman"/>
                                <w:sz w:val="20"/>
                                <w:szCs w:val="16"/>
                                <w:lang w:eastAsia="en-GB"/>
                              </w:rPr>
                              <w:t>Signalling</w:t>
                            </w:r>
                            <w:proofErr w:type="spellEnd"/>
                            <w:r w:rsidRPr="00AC35C7">
                              <w:rPr>
                                <w:rFonts w:eastAsia="Times New Roman"/>
                                <w:sz w:val="20"/>
                                <w:szCs w:val="16"/>
                                <w:lang w:eastAsia="en-GB"/>
                              </w:rPr>
                              <w:t>/ procedure related to LCM for NW-sided model or UE-sided model</w:t>
                            </w:r>
                          </w:p>
                        </w:tc>
                      </w:tr>
                    </w:tbl>
                    <w:p w14:paraId="62426B78" w14:textId="77777777" w:rsidR="006127FC" w:rsidRDefault="006127FC" w:rsidP="006127FC"/>
                  </w:txbxContent>
                </v:textbox>
                <w10:wrap type="square" anchorx="margin"/>
              </v:shape>
            </w:pict>
          </mc:Fallback>
        </mc:AlternateContent>
      </w:r>
    </w:p>
    <w:p w14:paraId="5ABA2B8F" w14:textId="6A9A5D85" w:rsidR="00AB70E2" w:rsidRPr="008965D0" w:rsidRDefault="008965D0" w:rsidP="008965D0">
      <w:pPr>
        <w:jc w:val="both"/>
        <w:rPr>
          <w:rFonts w:hint="eastAsia"/>
        </w:rPr>
      </w:pPr>
      <w:r w:rsidRPr="008965D0">
        <w:rPr>
          <w:rFonts w:ascii="Aptos" w:eastAsia="DengXian" w:hAnsi="Aptos" w:cs="Arial"/>
          <w:color w:val="000000"/>
          <w:lang w:eastAsia="ko-KR"/>
        </w:rPr>
        <w:t xml:space="preserve">In the following, we will discuss this use case in more detail, considering the above-mentioned observation. </w:t>
      </w:r>
      <w:r w:rsidR="00AB70E2" w:rsidRPr="00AB70E2">
        <w:rPr>
          <w:rFonts w:ascii="Aptos" w:eastAsia="DengXian" w:hAnsi="Aptos" w:cs="Arial"/>
          <w:color w:val="000000"/>
          <w:lang w:eastAsia="ko-KR"/>
        </w:rPr>
        <w:t xml:space="preserve">The </w:t>
      </w:r>
      <w:r w:rsidR="00AB70E2" w:rsidRPr="00AB70E2">
        <w:rPr>
          <w:rFonts w:ascii="Aptos" w:eastAsia="DengXian" w:hAnsi="Aptos" w:cs="Arial" w:hint="eastAsia"/>
          <w:color w:val="000000"/>
          <w:lang w:eastAsia="ko-KR"/>
        </w:rPr>
        <w:t xml:space="preserve">problem </w:t>
      </w:r>
      <w:r w:rsidR="00AB70E2" w:rsidRPr="00AB70E2">
        <w:rPr>
          <w:rFonts w:ascii="Aptos" w:eastAsia="DengXian" w:hAnsi="Aptos" w:cs="Arial"/>
          <w:color w:val="000000"/>
          <w:lang w:eastAsia="ko-KR"/>
        </w:rPr>
        <w:t xml:space="preserve">of spatial and temporal beam prediction in the context of Rel-19 </w:t>
      </w:r>
      <w:r w:rsidR="00AB70E2" w:rsidRPr="00AB70E2">
        <w:rPr>
          <w:rFonts w:ascii="Aptos" w:eastAsia="DengXian" w:hAnsi="Aptos" w:cs="Arial" w:hint="eastAsia"/>
          <w:color w:val="000000"/>
          <w:lang w:eastAsia="ko-KR"/>
        </w:rPr>
        <w:t xml:space="preserve">was investigated </w:t>
      </w:r>
      <w:r w:rsidR="00AB70E2" w:rsidRPr="00AB70E2">
        <w:rPr>
          <w:rFonts w:ascii="Aptos" w:eastAsia="DengXian" w:hAnsi="Aptos" w:cs="Arial"/>
          <w:color w:val="000000"/>
          <w:lang w:eastAsia="ko-KR"/>
        </w:rPr>
        <w:t xml:space="preserve">based on the assumption that there is a correlation among DL Tx beams across both temporal and spatial domains, which may be utilized by predictive methods, including those based on AI/ML. This study evaluates whether channel characteristics are correlated across different frequencies. For illustration, </w:t>
      </w:r>
      <w:r w:rsidR="00AB70E2" w:rsidRPr="00AB70E2">
        <w:rPr>
          <w:rFonts w:ascii="Aptos" w:eastAsia="DengXian" w:hAnsi="Aptos" w:cs="Arial" w:hint="eastAsia"/>
          <w:color w:val="000000"/>
          <w:lang w:eastAsia="ko-KR"/>
        </w:rPr>
        <w:t xml:space="preserve">the </w:t>
      </w:r>
      <w:r w:rsidR="00AB70E2" w:rsidRPr="00AB70E2">
        <w:rPr>
          <w:rFonts w:ascii="Aptos" w:eastAsia="DengXian" w:hAnsi="Aptos" w:cs="Arial"/>
          <w:color w:val="000000"/>
          <w:lang w:eastAsia="ko-KR"/>
        </w:rPr>
        <w:t>correlations</w:t>
      </w:r>
      <w:r w:rsidR="00AB70E2" w:rsidRPr="00AB70E2">
        <w:rPr>
          <w:rFonts w:ascii="Aptos" w:eastAsia="DengXian" w:hAnsi="Aptos" w:cs="Arial" w:hint="eastAsia"/>
          <w:color w:val="000000"/>
          <w:lang w:eastAsia="ko-KR"/>
        </w:rPr>
        <w:t xml:space="preserve"> of ss-RSRP values</w:t>
      </w:r>
      <w:r w:rsidR="00AB70E2" w:rsidRPr="00AB70E2">
        <w:rPr>
          <w:rFonts w:ascii="Aptos" w:eastAsia="DengXian" w:hAnsi="Aptos" w:cs="Arial"/>
          <w:color w:val="000000"/>
          <w:lang w:eastAsia="ko-KR"/>
        </w:rPr>
        <w:t xml:space="preserve"> </w:t>
      </w:r>
      <w:r w:rsidR="00AB70E2" w:rsidRPr="00AB70E2">
        <w:rPr>
          <w:rFonts w:ascii="Aptos" w:eastAsia="DengXian" w:hAnsi="Aptos" w:cs="Arial" w:hint="eastAsia"/>
          <w:color w:val="000000"/>
          <w:lang w:eastAsia="ko-KR"/>
        </w:rPr>
        <w:t xml:space="preserve">between two different CCs in the same and different bands in FR1 are analyzed. The ss-RSRP values are concurrently measured on the two CCs through a test device connected to a commercial network in the United States. The two CCs are always collocated, while the antennas may not be shared. </w:t>
      </w:r>
    </w:p>
    <w:p w14:paraId="3325F853" w14:textId="793DCDAD" w:rsidR="00AB70E2" w:rsidRPr="000E1C68" w:rsidRDefault="00AB70E2" w:rsidP="00AB70E2">
      <w:pPr>
        <w:spacing w:after="200"/>
        <w:jc w:val="center"/>
        <w:rPr>
          <w:rFonts w:ascii="Times New Roman" w:eastAsia="Times New Roman" w:hAnsi="Times New Roman" w:cs="Times New Roman" w:hint="eastAsia"/>
          <w:b/>
          <w:i/>
          <w:color w:val="000000" w:themeColor="text1"/>
          <w:kern w:val="0"/>
          <w:sz w:val="20"/>
          <w:szCs w:val="20"/>
          <w:lang w:eastAsia="zh-CN"/>
          <w14:ligatures w14:val="none"/>
        </w:rPr>
      </w:pPr>
      <w:r w:rsidRPr="00AB70E2">
        <w:rPr>
          <w:rFonts w:ascii="Aptos" w:eastAsia="DengXian" w:hAnsi="Aptos" w:cs="Arial"/>
          <w:b/>
          <w:bCs/>
          <w:noProof/>
          <w:sz w:val="20"/>
          <w:szCs w:val="20"/>
          <w:lang w:eastAsia="ko-KR"/>
        </w:rPr>
        <w:lastRenderedPageBreak/>
        <w:drawing>
          <wp:inline distT="0" distB="0" distL="0" distR="0" wp14:anchorId="4342E0AE" wp14:editId="77B23DB0">
            <wp:extent cx="2926080" cy="2743200"/>
            <wp:effectExtent l="0" t="0" r="0" b="0"/>
            <wp:docPr id="14854999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926080" cy="2743200"/>
                    </a:xfrm>
                    <a:prstGeom prst="rect">
                      <a:avLst/>
                    </a:prstGeom>
                    <a:noFill/>
                  </pic:spPr>
                </pic:pic>
              </a:graphicData>
            </a:graphic>
          </wp:inline>
        </w:drawing>
      </w:r>
      <w:r w:rsidRPr="00AB70E2">
        <w:rPr>
          <w:rFonts w:ascii="Aptos" w:eastAsia="DengXian" w:hAnsi="Aptos" w:cs="Arial"/>
          <w:b/>
          <w:bCs/>
          <w:noProof/>
          <w:sz w:val="20"/>
          <w:szCs w:val="20"/>
          <w:lang w:eastAsia="ko-KR"/>
        </w:rPr>
        <w:drawing>
          <wp:inline distT="0" distB="0" distL="0" distR="0" wp14:anchorId="0BF577E9" wp14:editId="6305D991">
            <wp:extent cx="2817707" cy="2641600"/>
            <wp:effectExtent l="0" t="0" r="0" b="0"/>
            <wp:docPr id="53626512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820984" cy="2644672"/>
                    </a:xfrm>
                    <a:prstGeom prst="rect">
                      <a:avLst/>
                    </a:prstGeom>
                    <a:noFill/>
                  </pic:spPr>
                </pic:pic>
              </a:graphicData>
            </a:graphic>
          </wp:inline>
        </w:drawing>
      </w:r>
      <w:r w:rsidRPr="000E1C68">
        <w:rPr>
          <w:rFonts w:ascii="Times New Roman" w:eastAsia="Times New Roman" w:hAnsi="Times New Roman" w:cs="Times New Roman"/>
          <w:b/>
          <w:i/>
          <w:color w:val="000000" w:themeColor="text1"/>
          <w:kern w:val="0"/>
          <w:sz w:val="20"/>
          <w:szCs w:val="20"/>
          <w:lang w:eastAsia="zh-CN"/>
          <w14:ligatures w14:val="none"/>
        </w:rPr>
        <w:t xml:space="preserve">Figure </w:t>
      </w:r>
      <w:r w:rsidR="000E1C68" w:rsidRPr="000E1C68">
        <w:rPr>
          <w:rFonts w:ascii="Times New Roman" w:eastAsia="Times New Roman" w:hAnsi="Times New Roman" w:cs="Times New Roman"/>
          <w:b/>
          <w:i/>
          <w:color w:val="000000" w:themeColor="text1"/>
          <w:kern w:val="0"/>
          <w:sz w:val="20"/>
          <w:szCs w:val="20"/>
          <w:lang w:eastAsia="zh-CN"/>
          <w14:ligatures w14:val="none"/>
        </w:rPr>
        <w:fldChar w:fldCharType="begin"/>
      </w:r>
      <w:r w:rsidR="000E1C68" w:rsidRPr="007567A2">
        <w:rPr>
          <w:rFonts w:ascii="Times New Roman" w:eastAsia="Times New Roman" w:hAnsi="Times New Roman" w:cs="Times New Roman"/>
          <w:b/>
          <w:i/>
          <w:color w:val="000000" w:themeColor="text1"/>
          <w:kern w:val="0"/>
          <w:sz w:val="20"/>
          <w:szCs w:val="20"/>
          <w:lang w:eastAsia="zh-CN"/>
          <w14:ligatures w14:val="none"/>
        </w:rPr>
        <w:instrText xml:space="preserve"> SEQ Figure \* ARABIC </w:instrText>
      </w:r>
      <w:r w:rsidR="000E1C68" w:rsidRPr="000E1C68">
        <w:rPr>
          <w:rFonts w:ascii="Times New Roman" w:eastAsia="Times New Roman" w:hAnsi="Times New Roman" w:cs="Times New Roman"/>
          <w:b/>
          <w:i/>
          <w:color w:val="000000" w:themeColor="text1"/>
          <w:kern w:val="0"/>
          <w:sz w:val="20"/>
          <w:szCs w:val="20"/>
          <w:lang w:eastAsia="zh-CN"/>
          <w14:ligatures w14:val="none"/>
        </w:rPr>
        <w:fldChar w:fldCharType="separate"/>
      </w:r>
      <w:r w:rsidR="009D0B1A">
        <w:rPr>
          <w:rFonts w:ascii="Times New Roman" w:eastAsia="Times New Roman" w:hAnsi="Times New Roman" w:cs="Times New Roman"/>
          <w:b/>
          <w:i/>
          <w:noProof/>
          <w:color w:val="000000" w:themeColor="text1"/>
          <w:kern w:val="0"/>
          <w:sz w:val="20"/>
          <w:szCs w:val="20"/>
          <w:lang w:eastAsia="zh-CN"/>
          <w14:ligatures w14:val="none"/>
        </w:rPr>
        <w:t>10</w:t>
      </w:r>
      <w:r w:rsidR="000E1C68" w:rsidRPr="000E1C68">
        <w:rPr>
          <w:rFonts w:ascii="Times New Roman" w:eastAsia="Times New Roman" w:hAnsi="Times New Roman" w:cs="Times New Roman"/>
          <w:b/>
          <w:i/>
          <w:color w:val="000000" w:themeColor="text1"/>
          <w:kern w:val="0"/>
          <w:sz w:val="20"/>
          <w:szCs w:val="20"/>
          <w:lang w:eastAsia="zh-CN"/>
          <w14:ligatures w14:val="none"/>
        </w:rPr>
        <w:fldChar w:fldCharType="end"/>
      </w:r>
      <w:r w:rsidRPr="000E1C68">
        <w:rPr>
          <w:rFonts w:ascii="Times New Roman" w:eastAsia="Times New Roman" w:hAnsi="Times New Roman" w:cs="Times New Roman"/>
          <w:b/>
          <w:i/>
          <w:color w:val="000000" w:themeColor="text1"/>
          <w:kern w:val="0"/>
          <w:sz w:val="20"/>
          <w:szCs w:val="20"/>
          <w:lang w:eastAsia="zh-CN"/>
          <w14:ligatures w14:val="none"/>
        </w:rPr>
        <w:t xml:space="preserve">: </w:t>
      </w:r>
      <w:r w:rsidRPr="000E1C68">
        <w:rPr>
          <w:rFonts w:ascii="Times New Roman" w:eastAsia="Times New Roman" w:hAnsi="Times New Roman" w:cs="Times New Roman" w:hint="eastAsia"/>
          <w:b/>
          <w:i/>
          <w:color w:val="000000" w:themeColor="text1"/>
          <w:kern w:val="0"/>
          <w:sz w:val="20"/>
          <w:szCs w:val="20"/>
          <w:lang w:eastAsia="zh-CN"/>
          <w14:ligatures w14:val="none"/>
        </w:rPr>
        <w:t>ss-RSRP correlation across frequencies: correlation coefficient = 0.98 for n41 intra-band and 0.84 for inter-band (n25 vs n41) case</w:t>
      </w:r>
    </w:p>
    <w:p w14:paraId="52B446CB" w14:textId="4C04E205" w:rsidR="00AB70E2" w:rsidRPr="00AB70E2" w:rsidRDefault="00AB70E2" w:rsidP="00AB70E2">
      <w:pPr>
        <w:spacing w:after="200"/>
        <w:jc w:val="both"/>
        <w:rPr>
          <w:rFonts w:ascii="Aptos" w:eastAsia="DengXian" w:hAnsi="Aptos" w:cs="Arial" w:hint="eastAsia"/>
          <w:lang w:eastAsia="ko-KR"/>
        </w:rPr>
      </w:pPr>
      <w:r w:rsidRPr="00AB70E2">
        <w:rPr>
          <w:rFonts w:ascii="Aptos" w:eastAsia="DengXian" w:hAnsi="Aptos" w:cs="Arial" w:hint="eastAsia"/>
          <w:lang w:eastAsia="ko-KR"/>
        </w:rPr>
        <w:t xml:space="preserve">Observing </w:t>
      </w:r>
      <w:r w:rsidRPr="00AB70E2">
        <w:rPr>
          <w:rFonts w:ascii="Aptos" w:eastAsia="DengXian" w:hAnsi="Aptos" w:cs="Arial"/>
          <w:lang w:eastAsia="ko-KR"/>
        </w:rPr>
        <w:t>the significant</w:t>
      </w:r>
      <w:r w:rsidRPr="00AB70E2">
        <w:rPr>
          <w:rFonts w:ascii="Aptos" w:eastAsia="DengXian" w:hAnsi="Aptos" w:cs="Arial" w:hint="eastAsia"/>
          <w:lang w:eastAsia="ko-KR"/>
        </w:rPr>
        <w:t xml:space="preserve"> </w:t>
      </w:r>
      <w:r w:rsidR="00FA1492" w:rsidRPr="00F74398">
        <w:rPr>
          <w:rFonts w:ascii="Aptos" w:eastAsia="DengXian" w:hAnsi="Aptos" w:cs="Arial" w:hint="eastAsia"/>
          <w:lang w:eastAsia="ko-KR"/>
        </w:rPr>
        <w:t>cross</w:t>
      </w:r>
      <w:r w:rsidRPr="00F74398">
        <w:rPr>
          <w:rFonts w:ascii="Aptos" w:eastAsia="DengXian" w:hAnsi="Aptos" w:cs="Arial" w:hint="eastAsia"/>
          <w:lang w:eastAsia="ko-KR"/>
        </w:rPr>
        <w:t>-frequency</w:t>
      </w:r>
      <w:r w:rsidRPr="00AB70E2">
        <w:rPr>
          <w:rFonts w:ascii="Aptos" w:eastAsia="DengXian" w:hAnsi="Aptos" w:cs="Arial" w:hint="eastAsia"/>
          <w:lang w:eastAsia="ko-KR"/>
        </w:rPr>
        <w:t xml:space="preserve"> correlation of ss-RSRP values, we evaluated the performance of </w:t>
      </w:r>
      <w:r w:rsidR="00FA1492" w:rsidRPr="00F74398">
        <w:rPr>
          <w:rFonts w:ascii="Aptos" w:eastAsia="DengXian" w:hAnsi="Aptos" w:cs="Arial" w:hint="eastAsia"/>
          <w:lang w:eastAsia="ko-KR"/>
        </w:rPr>
        <w:t>cross</w:t>
      </w:r>
      <w:r w:rsidRPr="00F74398">
        <w:rPr>
          <w:rFonts w:ascii="Aptos" w:eastAsia="DengXian" w:hAnsi="Aptos" w:cs="Arial" w:hint="eastAsia"/>
          <w:lang w:eastAsia="ko-KR"/>
        </w:rPr>
        <w:t>-frequency</w:t>
      </w:r>
      <w:r w:rsidRPr="00AB70E2">
        <w:rPr>
          <w:rFonts w:ascii="Aptos" w:eastAsia="DengXian" w:hAnsi="Aptos" w:cs="Arial" w:hint="eastAsia"/>
          <w:lang w:eastAsia="ko-KR"/>
        </w:rPr>
        <w:t xml:space="preserve"> ss-RSRP prediction with the </w:t>
      </w:r>
      <w:r w:rsidRPr="00AB70E2">
        <w:rPr>
          <w:rFonts w:ascii="Aptos" w:eastAsia="DengXian" w:hAnsi="Aptos" w:cs="Arial"/>
          <w:lang w:eastAsia="ko-KR"/>
        </w:rPr>
        <w:t>following</w:t>
      </w:r>
      <w:r w:rsidRPr="00AB70E2">
        <w:rPr>
          <w:rFonts w:ascii="Aptos" w:eastAsia="DengXian" w:hAnsi="Aptos" w:cs="Arial" w:hint="eastAsia"/>
          <w:lang w:eastAsia="ko-KR"/>
        </w:rPr>
        <w:t xml:space="preserve"> two NN designs:</w:t>
      </w:r>
    </w:p>
    <w:p w14:paraId="690CADE3" w14:textId="77777777" w:rsidR="00AB70E2" w:rsidRPr="00AB70E2" w:rsidRDefault="00AB70E2" w:rsidP="00AA2F74">
      <w:pPr>
        <w:numPr>
          <w:ilvl w:val="0"/>
          <w:numId w:val="6"/>
        </w:numPr>
        <w:spacing w:after="160" w:line="278" w:lineRule="auto"/>
        <w:contextualSpacing/>
        <w:jc w:val="both"/>
        <w:rPr>
          <w:rFonts w:ascii="Aptos" w:eastAsia="DengXian" w:hAnsi="Aptos" w:cs="Arial" w:hint="eastAsia"/>
          <w:lang w:eastAsia="ko-KR"/>
        </w:rPr>
      </w:pPr>
      <w:r w:rsidRPr="00AB70E2">
        <w:rPr>
          <w:rFonts w:ascii="Aptos" w:eastAsia="DengXian" w:hAnsi="Aptos" w:cs="Arial" w:hint="eastAsia"/>
          <w:lang w:eastAsia="ko-KR"/>
        </w:rPr>
        <w:t>NN 1: nn41-to-n25</w:t>
      </w:r>
    </w:p>
    <w:p w14:paraId="2677DCFF" w14:textId="77777777" w:rsidR="00AB70E2" w:rsidRPr="00AB70E2" w:rsidRDefault="00AB70E2" w:rsidP="00AA2F74">
      <w:pPr>
        <w:numPr>
          <w:ilvl w:val="1"/>
          <w:numId w:val="6"/>
        </w:numPr>
        <w:spacing w:after="160" w:line="278" w:lineRule="auto"/>
        <w:contextualSpacing/>
        <w:jc w:val="both"/>
        <w:rPr>
          <w:rFonts w:ascii="Aptos" w:eastAsia="DengXian" w:hAnsi="Aptos" w:cs="Arial" w:hint="eastAsia"/>
          <w:lang w:eastAsia="ko-KR"/>
        </w:rPr>
      </w:pPr>
      <w:r w:rsidRPr="00AB70E2">
        <w:rPr>
          <w:rFonts w:ascii="Aptos" w:eastAsia="DengXian" w:hAnsi="Aptos" w:cs="Arial" w:hint="eastAsia"/>
          <w:lang w:eastAsia="ko-KR"/>
        </w:rPr>
        <w:t>Input: measured ss-RSRP (best SSB) in band n41 (2.5 GHz)</w:t>
      </w:r>
    </w:p>
    <w:p w14:paraId="5F65DBF5" w14:textId="77777777" w:rsidR="00AB70E2" w:rsidRPr="00AB70E2" w:rsidRDefault="00AB70E2" w:rsidP="00AA2F74">
      <w:pPr>
        <w:numPr>
          <w:ilvl w:val="1"/>
          <w:numId w:val="6"/>
        </w:numPr>
        <w:spacing w:after="160" w:line="278" w:lineRule="auto"/>
        <w:contextualSpacing/>
        <w:jc w:val="both"/>
        <w:rPr>
          <w:rFonts w:ascii="Aptos" w:eastAsia="DengXian" w:hAnsi="Aptos" w:cs="Arial" w:hint="eastAsia"/>
          <w:lang w:eastAsia="ko-KR"/>
        </w:rPr>
      </w:pPr>
      <w:r w:rsidRPr="00AB70E2">
        <w:rPr>
          <w:rFonts w:ascii="Aptos" w:eastAsia="DengXian" w:hAnsi="Aptos" w:cs="Arial" w:hint="eastAsia"/>
          <w:lang w:eastAsia="ko-KR"/>
        </w:rPr>
        <w:t>Output: predicted ss-RSRPP (single SSB) in band n25 (1.9 GHz)</w:t>
      </w:r>
    </w:p>
    <w:p w14:paraId="61B41E1E" w14:textId="77777777" w:rsidR="00AB70E2" w:rsidRPr="00AB70E2" w:rsidRDefault="00AB70E2" w:rsidP="00AA2F74">
      <w:pPr>
        <w:numPr>
          <w:ilvl w:val="0"/>
          <w:numId w:val="6"/>
        </w:numPr>
        <w:spacing w:after="160" w:line="278" w:lineRule="auto"/>
        <w:contextualSpacing/>
        <w:jc w:val="both"/>
        <w:rPr>
          <w:rFonts w:ascii="Aptos" w:eastAsia="DengXian" w:hAnsi="Aptos" w:cs="Arial" w:hint="eastAsia"/>
          <w:lang w:eastAsia="ko-KR"/>
        </w:rPr>
      </w:pPr>
      <w:r w:rsidRPr="00AB70E2">
        <w:rPr>
          <w:rFonts w:ascii="Aptos" w:eastAsia="DengXian" w:hAnsi="Aptos" w:cs="Arial" w:hint="eastAsia"/>
          <w:lang w:eastAsia="ko-KR"/>
        </w:rPr>
        <w:t>NN 2: n41-to-n71</w:t>
      </w:r>
    </w:p>
    <w:p w14:paraId="55F4561D" w14:textId="77777777" w:rsidR="00AB70E2" w:rsidRPr="00AB70E2" w:rsidRDefault="00AB70E2" w:rsidP="00AA2F74">
      <w:pPr>
        <w:numPr>
          <w:ilvl w:val="1"/>
          <w:numId w:val="6"/>
        </w:numPr>
        <w:spacing w:after="160" w:line="278" w:lineRule="auto"/>
        <w:contextualSpacing/>
        <w:jc w:val="both"/>
        <w:rPr>
          <w:rFonts w:ascii="Aptos" w:eastAsia="DengXian" w:hAnsi="Aptos" w:cs="Arial" w:hint="eastAsia"/>
          <w:lang w:eastAsia="ko-KR"/>
        </w:rPr>
      </w:pPr>
      <w:r w:rsidRPr="00AB70E2">
        <w:rPr>
          <w:rFonts w:ascii="Aptos" w:eastAsia="DengXian" w:hAnsi="Aptos" w:cs="Arial" w:hint="eastAsia"/>
          <w:lang w:eastAsia="ko-KR"/>
        </w:rPr>
        <w:t>Input: measured ss-RSRP (best SSB) in band n41 (2.5 GHz)</w:t>
      </w:r>
    </w:p>
    <w:p w14:paraId="199881FC" w14:textId="77777777" w:rsidR="00AB70E2" w:rsidRDefault="00AB70E2" w:rsidP="00AA2F74">
      <w:pPr>
        <w:numPr>
          <w:ilvl w:val="1"/>
          <w:numId w:val="6"/>
        </w:numPr>
        <w:spacing w:after="160" w:line="278" w:lineRule="auto"/>
        <w:contextualSpacing/>
        <w:jc w:val="both"/>
        <w:rPr>
          <w:rFonts w:ascii="Aptos" w:eastAsia="DengXian" w:hAnsi="Aptos" w:cs="Arial"/>
          <w:lang w:eastAsia="ko-KR"/>
        </w:rPr>
      </w:pPr>
      <w:r w:rsidRPr="00AB70E2">
        <w:rPr>
          <w:rFonts w:ascii="Aptos" w:eastAsia="DengXian" w:hAnsi="Aptos" w:cs="Arial" w:hint="eastAsia"/>
          <w:lang w:eastAsia="ko-KR"/>
        </w:rPr>
        <w:t xml:space="preserve">Output: </w:t>
      </w:r>
      <w:r w:rsidRPr="00AB70E2">
        <w:rPr>
          <w:rFonts w:ascii="Aptos" w:eastAsia="DengXian" w:hAnsi="Aptos" w:cs="Arial"/>
          <w:lang w:eastAsia="ko-KR"/>
        </w:rPr>
        <w:t>predicted</w:t>
      </w:r>
      <w:r w:rsidRPr="00AB70E2">
        <w:rPr>
          <w:rFonts w:ascii="Aptos" w:eastAsia="DengXian" w:hAnsi="Aptos" w:cs="Arial" w:hint="eastAsia"/>
          <w:lang w:eastAsia="ko-KR"/>
        </w:rPr>
        <w:t xml:space="preserve"> ss-RSSRP (single SSB) in </w:t>
      </w:r>
      <w:r w:rsidRPr="00AB70E2">
        <w:rPr>
          <w:rFonts w:ascii="Aptos" w:eastAsia="DengXian" w:hAnsi="Aptos" w:cs="Arial"/>
          <w:lang w:eastAsia="ko-KR"/>
        </w:rPr>
        <w:t>band</w:t>
      </w:r>
      <w:r w:rsidRPr="00AB70E2">
        <w:rPr>
          <w:rFonts w:ascii="Aptos" w:eastAsia="DengXian" w:hAnsi="Aptos" w:cs="Arial" w:hint="eastAsia"/>
          <w:lang w:eastAsia="ko-KR"/>
        </w:rPr>
        <w:t xml:space="preserve"> n71 (600 MHz)</w:t>
      </w:r>
    </w:p>
    <w:p w14:paraId="0FFB1AB7" w14:textId="77777777" w:rsidR="00ED587B" w:rsidRPr="00AB70E2" w:rsidRDefault="00ED587B" w:rsidP="00ED587B">
      <w:pPr>
        <w:spacing w:after="160" w:line="278" w:lineRule="auto"/>
        <w:contextualSpacing/>
        <w:jc w:val="both"/>
        <w:rPr>
          <w:rFonts w:ascii="Aptos" w:eastAsia="DengXian" w:hAnsi="Aptos" w:cs="Arial" w:hint="eastAsia"/>
          <w:lang w:eastAsia="ko-KR"/>
        </w:rPr>
      </w:pPr>
    </w:p>
    <w:p w14:paraId="132B1E83" w14:textId="77777777" w:rsidR="00ED587B" w:rsidRPr="00AB70E2" w:rsidRDefault="00ED587B" w:rsidP="00ED587B">
      <w:pPr>
        <w:spacing w:after="160" w:line="278" w:lineRule="auto"/>
        <w:jc w:val="both"/>
        <w:rPr>
          <w:rFonts w:ascii="Aptos" w:eastAsia="DengXian" w:hAnsi="Aptos" w:cs="Arial" w:hint="eastAsia"/>
          <w:sz w:val="20"/>
          <w:szCs w:val="20"/>
          <w:lang w:eastAsia="ko-KR"/>
        </w:rPr>
      </w:pPr>
      <w:r w:rsidRPr="00AB70E2">
        <w:rPr>
          <w:rFonts w:ascii="Aptos" w:eastAsia="DengXian" w:hAnsi="Aptos" w:cs="Arial"/>
          <w:noProof/>
          <w:sz w:val="20"/>
          <w:szCs w:val="20"/>
          <w:lang w:eastAsia="ko-KR"/>
        </w:rPr>
        <w:drawing>
          <wp:inline distT="0" distB="0" distL="0" distR="0" wp14:anchorId="0583F754" wp14:editId="32B3F927">
            <wp:extent cx="2938780" cy="2755900"/>
            <wp:effectExtent l="0" t="0" r="0" b="6350"/>
            <wp:docPr id="124303535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938780" cy="2755900"/>
                    </a:xfrm>
                    <a:prstGeom prst="rect">
                      <a:avLst/>
                    </a:prstGeom>
                    <a:noFill/>
                  </pic:spPr>
                </pic:pic>
              </a:graphicData>
            </a:graphic>
          </wp:inline>
        </w:drawing>
      </w:r>
      <w:r w:rsidRPr="00AB70E2">
        <w:rPr>
          <w:rFonts w:ascii="Aptos" w:eastAsia="DengXian" w:hAnsi="Aptos" w:cs="Arial"/>
          <w:noProof/>
          <w:sz w:val="20"/>
          <w:szCs w:val="20"/>
          <w:lang w:eastAsia="ko-KR"/>
        </w:rPr>
        <w:drawing>
          <wp:inline distT="0" distB="0" distL="0" distR="0" wp14:anchorId="3D6A2A61" wp14:editId="2CE8A395">
            <wp:extent cx="2938780" cy="2755900"/>
            <wp:effectExtent l="0" t="0" r="0" b="6350"/>
            <wp:docPr id="47980765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938780" cy="2755900"/>
                    </a:xfrm>
                    <a:prstGeom prst="rect">
                      <a:avLst/>
                    </a:prstGeom>
                    <a:noFill/>
                  </pic:spPr>
                </pic:pic>
              </a:graphicData>
            </a:graphic>
          </wp:inline>
        </w:drawing>
      </w:r>
    </w:p>
    <w:p w14:paraId="37A53F9D" w14:textId="0DC42CBC" w:rsidR="00ED587B" w:rsidRPr="00ED587B" w:rsidRDefault="00ED587B" w:rsidP="00ED587B">
      <w:pPr>
        <w:spacing w:after="200"/>
        <w:jc w:val="center"/>
        <w:rPr>
          <w:rFonts w:ascii="Times New Roman" w:eastAsia="Times New Roman" w:hAnsi="Times New Roman" w:cs="Times New Roman"/>
          <w:b/>
          <w:i/>
          <w:color w:val="000000" w:themeColor="text1"/>
          <w:kern w:val="0"/>
          <w:sz w:val="20"/>
          <w:szCs w:val="20"/>
          <w:lang w:eastAsia="zh-CN"/>
          <w14:ligatures w14:val="none"/>
        </w:rPr>
      </w:pPr>
      <w:r w:rsidRPr="0035160E">
        <w:rPr>
          <w:rFonts w:ascii="Times New Roman" w:eastAsia="Times New Roman" w:hAnsi="Times New Roman" w:cs="Times New Roman"/>
          <w:b/>
          <w:i/>
          <w:color w:val="000000" w:themeColor="text1"/>
          <w:kern w:val="0"/>
          <w:sz w:val="20"/>
          <w:szCs w:val="20"/>
          <w:lang w:eastAsia="zh-CN"/>
          <w14:ligatures w14:val="none"/>
        </w:rPr>
        <w:t xml:space="preserve">Figure </w:t>
      </w:r>
      <w:r w:rsidRPr="0035160E">
        <w:rPr>
          <w:rFonts w:ascii="Times New Roman" w:eastAsia="Times New Roman" w:hAnsi="Times New Roman" w:cs="Times New Roman"/>
          <w:b/>
          <w:i/>
          <w:color w:val="000000" w:themeColor="text1"/>
          <w:kern w:val="0"/>
          <w:sz w:val="20"/>
          <w:szCs w:val="20"/>
          <w:lang w:eastAsia="zh-CN"/>
          <w14:ligatures w14:val="none"/>
        </w:rPr>
        <w:fldChar w:fldCharType="begin"/>
      </w:r>
      <w:r w:rsidRPr="007567A2">
        <w:rPr>
          <w:rFonts w:ascii="Times New Roman" w:eastAsia="Times New Roman" w:hAnsi="Times New Roman" w:cs="Times New Roman"/>
          <w:b/>
          <w:i/>
          <w:color w:val="000000" w:themeColor="text1"/>
          <w:kern w:val="0"/>
          <w:sz w:val="20"/>
          <w:szCs w:val="20"/>
          <w:lang w:eastAsia="zh-CN"/>
          <w14:ligatures w14:val="none"/>
        </w:rPr>
        <w:instrText xml:space="preserve"> SEQ Figure \* ARABIC </w:instrText>
      </w:r>
      <w:r w:rsidRPr="0035160E">
        <w:rPr>
          <w:rFonts w:ascii="Times New Roman" w:eastAsia="Times New Roman" w:hAnsi="Times New Roman" w:cs="Times New Roman"/>
          <w:b/>
          <w:i/>
          <w:color w:val="000000" w:themeColor="text1"/>
          <w:kern w:val="0"/>
          <w:sz w:val="20"/>
          <w:szCs w:val="20"/>
          <w:lang w:eastAsia="zh-CN"/>
          <w14:ligatures w14:val="none"/>
        </w:rPr>
        <w:fldChar w:fldCharType="separate"/>
      </w:r>
      <w:r w:rsidR="009D0B1A">
        <w:rPr>
          <w:rFonts w:ascii="Times New Roman" w:eastAsia="Times New Roman" w:hAnsi="Times New Roman" w:cs="Times New Roman"/>
          <w:b/>
          <w:i/>
          <w:noProof/>
          <w:color w:val="000000" w:themeColor="text1"/>
          <w:kern w:val="0"/>
          <w:sz w:val="20"/>
          <w:szCs w:val="20"/>
          <w:lang w:eastAsia="zh-CN"/>
          <w14:ligatures w14:val="none"/>
        </w:rPr>
        <w:t>11</w:t>
      </w:r>
      <w:r w:rsidRPr="0035160E">
        <w:rPr>
          <w:rFonts w:ascii="Times New Roman" w:eastAsia="Times New Roman" w:hAnsi="Times New Roman" w:cs="Times New Roman"/>
          <w:b/>
          <w:i/>
          <w:color w:val="000000" w:themeColor="text1"/>
          <w:kern w:val="0"/>
          <w:sz w:val="20"/>
          <w:szCs w:val="20"/>
          <w:lang w:eastAsia="zh-CN"/>
          <w14:ligatures w14:val="none"/>
        </w:rPr>
        <w:fldChar w:fldCharType="end"/>
      </w:r>
      <w:r w:rsidRPr="0035160E">
        <w:rPr>
          <w:rFonts w:ascii="Times New Roman" w:eastAsia="Times New Roman" w:hAnsi="Times New Roman" w:cs="Times New Roman"/>
          <w:b/>
          <w:i/>
          <w:color w:val="000000" w:themeColor="text1"/>
          <w:kern w:val="0"/>
          <w:sz w:val="20"/>
          <w:szCs w:val="20"/>
          <w:lang w:eastAsia="zh-CN"/>
          <w14:ligatures w14:val="none"/>
        </w:rPr>
        <w:t xml:space="preserve">: </w:t>
      </w:r>
      <w:r w:rsidRPr="0035160E">
        <w:rPr>
          <w:rFonts w:ascii="Times New Roman" w:eastAsia="Times New Roman" w:hAnsi="Times New Roman" w:cs="Times New Roman" w:hint="eastAsia"/>
          <w:b/>
          <w:i/>
          <w:color w:val="000000" w:themeColor="text1"/>
          <w:kern w:val="0"/>
          <w:sz w:val="20"/>
          <w:szCs w:val="20"/>
          <w:lang w:eastAsia="zh-CN"/>
          <w14:ligatures w14:val="none"/>
        </w:rPr>
        <w:t>Cross-frequency ss-RSRP prediction accuracy</w:t>
      </w:r>
    </w:p>
    <w:p w14:paraId="0ABF6629" w14:textId="092929A5" w:rsidR="00AB70E2" w:rsidRPr="00AB70E2" w:rsidRDefault="00AB70E2" w:rsidP="00AB70E2">
      <w:pPr>
        <w:spacing w:after="160" w:line="278" w:lineRule="auto"/>
        <w:jc w:val="both"/>
        <w:rPr>
          <w:rFonts w:ascii="Aptos" w:eastAsia="DengXian" w:hAnsi="Aptos" w:cs="Arial" w:hint="eastAsia"/>
          <w:lang w:eastAsia="ko-KR"/>
        </w:rPr>
      </w:pPr>
      <w:r w:rsidRPr="00AB70E2">
        <w:rPr>
          <w:rFonts w:ascii="Aptos" w:eastAsia="DengXian" w:hAnsi="Aptos" w:cs="Arial" w:hint="eastAsia"/>
          <w:lang w:eastAsia="ko-KR"/>
        </w:rPr>
        <w:lastRenderedPageBreak/>
        <w:t xml:space="preserve">The mean prediction error and the standard </w:t>
      </w:r>
      <w:r w:rsidRPr="00AB70E2">
        <w:rPr>
          <w:rFonts w:ascii="Aptos" w:eastAsia="DengXian" w:hAnsi="Aptos" w:cs="Arial"/>
          <w:lang w:eastAsia="ko-KR"/>
        </w:rPr>
        <w:t>deviation</w:t>
      </w:r>
      <w:r w:rsidRPr="00AB70E2">
        <w:rPr>
          <w:rFonts w:ascii="Aptos" w:eastAsia="DengXian" w:hAnsi="Aptos" w:cs="Arial" w:hint="eastAsia"/>
          <w:lang w:eastAsia="ko-KR"/>
        </w:rPr>
        <w:t xml:space="preserve"> for each case are shown below. The results are segmented according to ranges of </w:t>
      </w:r>
      <w:r w:rsidRPr="00AB70E2">
        <w:rPr>
          <w:rFonts w:ascii="Aptos" w:eastAsia="DengXian" w:hAnsi="Aptos" w:cs="Arial"/>
          <w:lang w:eastAsia="ko-KR"/>
        </w:rPr>
        <w:t>input</w:t>
      </w:r>
      <w:r w:rsidRPr="00AB70E2">
        <w:rPr>
          <w:rFonts w:ascii="Aptos" w:eastAsia="DengXian" w:hAnsi="Aptos" w:cs="Arial" w:hint="eastAsia"/>
          <w:lang w:eastAsia="ko-KR"/>
        </w:rPr>
        <w:t xml:space="preserve"> ss-RSRP values. Notably, the range below -90 dBm is the most relevant, as it aligns with the scenarios where the </w:t>
      </w:r>
      <w:r w:rsidR="00FA1492" w:rsidRPr="00F74398">
        <w:rPr>
          <w:rFonts w:ascii="Aptos" w:eastAsia="DengXian" w:hAnsi="Aptos" w:cs="Arial" w:hint="eastAsia"/>
          <w:lang w:eastAsia="ko-KR"/>
        </w:rPr>
        <w:t>cross</w:t>
      </w:r>
      <w:r w:rsidRPr="00F74398">
        <w:rPr>
          <w:rFonts w:ascii="Aptos" w:eastAsia="DengXian" w:hAnsi="Aptos" w:cs="Arial" w:hint="eastAsia"/>
          <w:lang w:eastAsia="ko-KR"/>
        </w:rPr>
        <w:t>-frequency</w:t>
      </w:r>
      <w:r w:rsidRPr="00AB70E2">
        <w:rPr>
          <w:rFonts w:ascii="Aptos" w:eastAsia="DengXian" w:hAnsi="Aptos" w:cs="Arial" w:hint="eastAsia"/>
          <w:lang w:eastAsia="ko-KR"/>
        </w:rPr>
        <w:t xml:space="preserve"> handover will take place. The analysis demonstrates that highly accurate </w:t>
      </w:r>
      <w:r w:rsidR="00FA1492" w:rsidRPr="00F74398">
        <w:rPr>
          <w:rFonts w:ascii="Aptos" w:eastAsia="DengXian" w:hAnsi="Aptos" w:cs="Arial" w:hint="eastAsia"/>
          <w:lang w:eastAsia="ko-KR"/>
        </w:rPr>
        <w:t>cross</w:t>
      </w:r>
      <w:r w:rsidRPr="00F74398">
        <w:rPr>
          <w:rFonts w:ascii="Aptos" w:eastAsia="DengXian" w:hAnsi="Aptos" w:cs="Arial" w:hint="eastAsia"/>
          <w:lang w:eastAsia="ko-KR"/>
        </w:rPr>
        <w:t>-frequency</w:t>
      </w:r>
      <w:r w:rsidRPr="00AB70E2">
        <w:rPr>
          <w:rFonts w:ascii="Aptos" w:eastAsia="DengXian" w:hAnsi="Aptos" w:cs="Arial" w:hint="eastAsia"/>
          <w:lang w:eastAsia="ko-KR"/>
        </w:rPr>
        <w:t xml:space="preserve"> ss-RSRP prediction is attainable, with mean errors below 1</w:t>
      </w:r>
      <w:r w:rsidRPr="00AB70E2">
        <w:rPr>
          <w:rFonts w:ascii="Aptos" w:eastAsia="DengXian" w:hAnsi="Aptos" w:cs="Arial"/>
          <w:lang w:eastAsia="ko-KR"/>
        </w:rPr>
        <w:t xml:space="preserve"> dBm.</w:t>
      </w:r>
      <w:r w:rsidRPr="00AB70E2">
        <w:rPr>
          <w:rFonts w:ascii="Aptos" w:eastAsia="DengXian" w:hAnsi="Aptos" w:cs="Arial" w:hint="eastAsia"/>
          <w:lang w:eastAsia="ko-KR"/>
        </w:rPr>
        <w:t xml:space="preserve"> </w:t>
      </w:r>
    </w:p>
    <w:p w14:paraId="2CA460DD" w14:textId="15ECB418" w:rsidR="00AB70E2" w:rsidRPr="00AB70E2" w:rsidRDefault="00AB70E2" w:rsidP="00B17AE8">
      <w:pPr>
        <w:pStyle w:val="Caption"/>
        <w:jc w:val="both"/>
        <w:rPr>
          <w:rFonts w:hint="eastAsia"/>
        </w:rPr>
      </w:pPr>
      <w:bookmarkStart w:id="37" w:name="_Ref213408883"/>
      <w:r>
        <w:rPr>
          <w:b/>
        </w:rPr>
        <w:t>Observation</w:t>
      </w:r>
      <w:r w:rsidRPr="00822D24">
        <w:rPr>
          <w:b/>
        </w:rPr>
        <w:t xml:space="preserve"> </w:t>
      </w:r>
      <w:r w:rsidR="007F2234">
        <w:rPr>
          <w:b/>
          <w:bCs/>
        </w:rPr>
        <w:fldChar w:fldCharType="begin"/>
      </w:r>
      <w:r w:rsidR="007F2234">
        <w:rPr>
          <w:b/>
          <w:bCs/>
        </w:rPr>
        <w:instrText xml:space="preserve"> SEQ Observation \* ARABIC </w:instrText>
      </w:r>
      <w:r w:rsidR="007F2234">
        <w:rPr>
          <w:b/>
          <w:bCs/>
        </w:rPr>
        <w:fldChar w:fldCharType="separate"/>
      </w:r>
      <w:r w:rsidR="009D0B1A">
        <w:rPr>
          <w:b/>
          <w:bCs/>
          <w:noProof/>
        </w:rPr>
        <w:t>8</w:t>
      </w:r>
      <w:r w:rsidR="007F2234">
        <w:rPr>
          <w:b/>
          <w:bCs/>
        </w:rPr>
        <w:fldChar w:fldCharType="end"/>
      </w:r>
      <w:r w:rsidR="00822D24" w:rsidRPr="00822D24">
        <w:rPr>
          <w:b/>
          <w:bCs/>
        </w:rPr>
        <w:t>:</w:t>
      </w:r>
      <w:r w:rsidRPr="00822D24">
        <w:rPr>
          <w:b/>
        </w:rPr>
        <w:t xml:space="preserve"> </w:t>
      </w:r>
      <w:r w:rsidRPr="00AB70E2">
        <w:rPr>
          <w:rFonts w:ascii="Aptos" w:eastAsia="DengXian" w:hAnsi="Aptos" w:cs="Arial" w:hint="eastAsia"/>
          <w:b/>
          <w:lang w:eastAsia="ko-KR"/>
        </w:rPr>
        <w:t>In the collocated deployment, d</w:t>
      </w:r>
      <w:r w:rsidRPr="00AB70E2">
        <w:rPr>
          <w:rFonts w:ascii="Aptos" w:eastAsia="DengXian" w:hAnsi="Aptos" w:cs="Arial"/>
          <w:b/>
          <w:lang w:eastAsia="ko-KR"/>
        </w:rPr>
        <w:t>ue to common physical features in the environment across different operating frequencies, there is correlation among wireless channel characteristics</w:t>
      </w:r>
      <w:r w:rsidRPr="00AB70E2">
        <w:rPr>
          <w:rFonts w:ascii="Aptos" w:eastAsia="DengXian" w:hAnsi="Aptos" w:cs="Arial" w:hint="eastAsia"/>
          <w:b/>
          <w:lang w:eastAsia="ko-KR"/>
        </w:rPr>
        <w:t xml:space="preserve">, such as L1-RSRP, </w:t>
      </w:r>
      <w:r w:rsidRPr="00AB70E2">
        <w:rPr>
          <w:rFonts w:ascii="Aptos" w:eastAsia="DengXian" w:hAnsi="Aptos" w:cs="Arial"/>
          <w:b/>
          <w:lang w:eastAsia="ko-KR"/>
        </w:rPr>
        <w:t>that can be learned by data-driven methods.</w:t>
      </w:r>
      <w:bookmarkEnd w:id="37"/>
    </w:p>
    <w:p w14:paraId="3924C8C4" w14:textId="01C7EFBB" w:rsidR="00AB70E2" w:rsidRPr="00AB70E2" w:rsidRDefault="00AB70E2" w:rsidP="00AB70E2">
      <w:pPr>
        <w:spacing w:after="160" w:line="278" w:lineRule="auto"/>
        <w:jc w:val="both"/>
        <w:rPr>
          <w:rFonts w:ascii="Aptos" w:eastAsia="DengXian" w:hAnsi="Aptos" w:cs="Arial" w:hint="eastAsia"/>
          <w:lang w:eastAsia="ko-KR"/>
        </w:rPr>
      </w:pPr>
      <w:r w:rsidRPr="00AB70E2">
        <w:rPr>
          <w:rFonts w:ascii="Aptos" w:eastAsia="DengXian" w:hAnsi="Aptos" w:cs="Arial"/>
          <w:lang w:eastAsia="ko-KR"/>
        </w:rPr>
        <w:t xml:space="preserve">In the following, we summarize the pain points of </w:t>
      </w:r>
      <w:r w:rsidR="00FA1492" w:rsidRPr="00F74398">
        <w:rPr>
          <w:rFonts w:ascii="Aptos" w:eastAsia="DengXian" w:hAnsi="Aptos" w:cs="Arial"/>
          <w:lang w:eastAsia="ko-KR"/>
        </w:rPr>
        <w:t>cross</w:t>
      </w:r>
      <w:r w:rsidRPr="00F74398">
        <w:rPr>
          <w:rFonts w:ascii="Aptos" w:eastAsia="DengXian" w:hAnsi="Aptos" w:cs="Arial"/>
          <w:lang w:eastAsia="ko-KR"/>
        </w:rPr>
        <w:t>-frequency</w:t>
      </w:r>
      <w:r w:rsidRPr="00AB70E2">
        <w:rPr>
          <w:rFonts w:ascii="Aptos" w:eastAsia="DengXian" w:hAnsi="Aptos" w:cs="Arial"/>
          <w:lang w:eastAsia="ko-KR"/>
        </w:rPr>
        <w:t xml:space="preserve"> measurements, and identify how predictive methods can help in improving the current mechanisms:</w:t>
      </w:r>
    </w:p>
    <w:p w14:paraId="5336CFCF" w14:textId="047ACC7E" w:rsidR="00AB70E2" w:rsidRPr="00AB70E2" w:rsidRDefault="00AB70E2" w:rsidP="00AA2F74">
      <w:pPr>
        <w:numPr>
          <w:ilvl w:val="0"/>
          <w:numId w:val="3"/>
        </w:numPr>
        <w:spacing w:after="160" w:line="278" w:lineRule="auto"/>
        <w:contextualSpacing/>
        <w:jc w:val="both"/>
        <w:rPr>
          <w:rFonts w:ascii="Aptos" w:eastAsia="DengXian" w:hAnsi="Aptos" w:cs="Arial" w:hint="eastAsia"/>
          <w:lang w:eastAsia="ko-KR"/>
        </w:rPr>
      </w:pPr>
      <w:r w:rsidRPr="00AB70E2">
        <w:rPr>
          <w:rFonts w:ascii="Aptos" w:eastAsia="DengXian" w:hAnsi="Aptos" w:cs="Arial"/>
          <w:b/>
          <w:lang w:eastAsia="ko-KR"/>
        </w:rPr>
        <w:t xml:space="preserve">Pain points of </w:t>
      </w:r>
      <w:r w:rsidR="00FA1492" w:rsidRPr="00F74398">
        <w:rPr>
          <w:rFonts w:ascii="Aptos" w:eastAsia="DengXian" w:hAnsi="Aptos" w:cs="Arial"/>
          <w:b/>
          <w:bCs/>
          <w:lang w:eastAsia="ko-KR"/>
        </w:rPr>
        <w:t>cross</w:t>
      </w:r>
      <w:r w:rsidRPr="00F74398">
        <w:rPr>
          <w:rFonts w:ascii="Aptos" w:eastAsia="DengXian" w:hAnsi="Aptos" w:cs="Arial"/>
          <w:b/>
          <w:lang w:eastAsia="ko-KR"/>
        </w:rPr>
        <w:t>-frequency</w:t>
      </w:r>
      <w:r w:rsidRPr="00AB70E2">
        <w:rPr>
          <w:rFonts w:ascii="Aptos" w:eastAsia="DengXian" w:hAnsi="Aptos" w:cs="Arial"/>
          <w:b/>
          <w:lang w:eastAsia="ko-KR"/>
        </w:rPr>
        <w:t xml:space="preserve"> measurements: </w:t>
      </w:r>
      <w:r w:rsidRPr="00AB70E2">
        <w:rPr>
          <w:rFonts w:ascii="Aptos" w:eastAsia="DengXian" w:hAnsi="Aptos" w:cs="Arial"/>
          <w:lang w:eastAsia="ko-KR"/>
        </w:rPr>
        <w:t>A “measurement gap” is a configured interval during which the UE suspends transmission and reception on its serving frequency so it can scan or measure neighbor frequencies (</w:t>
      </w:r>
      <w:r w:rsidR="00FA1492" w:rsidRPr="00F74398">
        <w:rPr>
          <w:rFonts w:ascii="Aptos" w:eastAsia="DengXian" w:hAnsi="Aptos" w:cs="Arial"/>
          <w:lang w:eastAsia="ko-KR"/>
        </w:rPr>
        <w:t>cross</w:t>
      </w:r>
      <w:r w:rsidRPr="00F74398">
        <w:rPr>
          <w:rFonts w:ascii="Aptos" w:eastAsia="DengXian" w:hAnsi="Aptos" w:cs="Arial"/>
          <w:lang w:eastAsia="ko-KR"/>
        </w:rPr>
        <w:t>-frequency</w:t>
      </w:r>
      <w:r w:rsidRPr="00AB70E2">
        <w:rPr>
          <w:rFonts w:ascii="Aptos" w:eastAsia="DengXian" w:hAnsi="Aptos" w:cs="Arial"/>
          <w:lang w:eastAsia="ko-KR"/>
        </w:rPr>
        <w:t xml:space="preserve"> or inter-RAT).</w:t>
      </w:r>
      <w:r w:rsidRPr="00AB70E2">
        <w:rPr>
          <w:rFonts w:ascii="Aptos" w:eastAsia="DengXian" w:hAnsi="Aptos" w:cs="Arial"/>
          <w:b/>
          <w:lang w:eastAsia="ko-KR"/>
        </w:rPr>
        <w:t xml:space="preserve"> </w:t>
      </w:r>
      <w:r w:rsidRPr="00AB70E2">
        <w:rPr>
          <w:rFonts w:ascii="Aptos" w:eastAsia="DengXian" w:hAnsi="Aptos" w:cs="Arial"/>
          <w:lang w:eastAsia="ko-KR"/>
        </w:rPr>
        <w:t xml:space="preserve">Key configuration parameters for measurement gap are </w:t>
      </w:r>
      <w:proofErr w:type="spellStart"/>
      <w:r w:rsidRPr="00AB70E2">
        <w:rPr>
          <w:rFonts w:ascii="Times" w:eastAsia="DengXian" w:hAnsi="Times" w:cs="Times"/>
          <w:i/>
          <w:lang w:eastAsia="ko-KR"/>
        </w:rPr>
        <w:t>gapPeriodicityAndOffset</w:t>
      </w:r>
      <w:proofErr w:type="spellEnd"/>
      <w:r w:rsidRPr="00AB70E2">
        <w:rPr>
          <w:rFonts w:ascii="Aptos" w:eastAsia="DengXian" w:hAnsi="Aptos" w:cs="Arial"/>
          <w:lang w:eastAsia="ko-KR"/>
        </w:rPr>
        <w:t xml:space="preserve"> which defines how often the gap repeats and its timing offset, and </w:t>
      </w:r>
      <w:proofErr w:type="spellStart"/>
      <w:r w:rsidRPr="00AB70E2">
        <w:rPr>
          <w:rFonts w:ascii="Times" w:eastAsia="DengXian" w:hAnsi="Times" w:cs="Times"/>
          <w:i/>
          <w:lang w:eastAsia="ko-KR"/>
        </w:rPr>
        <w:t>gapLength</w:t>
      </w:r>
      <w:proofErr w:type="spellEnd"/>
      <w:r w:rsidRPr="00AB70E2">
        <w:rPr>
          <w:rFonts w:ascii="Aptos" w:eastAsia="DengXian" w:hAnsi="Aptos" w:cs="Arial"/>
          <w:lang w:eastAsia="ko-KR"/>
        </w:rPr>
        <w:t xml:space="preserve"> which defines number of consecutive slots or symbols that make up the gap. Measurement gap leads to service disruption during </w:t>
      </w:r>
      <w:r w:rsidR="00FA1492" w:rsidRPr="00F74398">
        <w:rPr>
          <w:rFonts w:ascii="Aptos" w:eastAsia="DengXian" w:hAnsi="Aptos" w:cs="Arial"/>
          <w:lang w:eastAsia="ko-KR"/>
        </w:rPr>
        <w:t>cross</w:t>
      </w:r>
      <w:r w:rsidRPr="00F74398">
        <w:rPr>
          <w:rFonts w:ascii="Aptos" w:eastAsia="DengXian" w:hAnsi="Aptos" w:cs="Arial"/>
          <w:lang w:eastAsia="ko-KR"/>
        </w:rPr>
        <w:t>-frequency</w:t>
      </w:r>
      <w:r w:rsidRPr="00AB70E2">
        <w:rPr>
          <w:rFonts w:ascii="Aptos" w:eastAsia="DengXian" w:hAnsi="Aptos" w:cs="Arial"/>
          <w:lang w:eastAsia="ko-KR"/>
        </w:rPr>
        <w:t xml:space="preserve"> scans, and UE power </w:t>
      </w:r>
      <w:proofErr w:type="gramStart"/>
      <w:r w:rsidRPr="00AB70E2">
        <w:rPr>
          <w:rFonts w:ascii="Aptos" w:eastAsia="DengXian" w:hAnsi="Aptos" w:cs="Arial"/>
          <w:lang w:eastAsia="ko-KR"/>
        </w:rPr>
        <w:t>draw</w:t>
      </w:r>
      <w:proofErr w:type="gramEnd"/>
      <w:r w:rsidRPr="00AB70E2">
        <w:rPr>
          <w:rFonts w:ascii="Aptos" w:eastAsia="DengXian" w:hAnsi="Aptos" w:cs="Arial"/>
          <w:lang w:eastAsia="ko-KR"/>
        </w:rPr>
        <w:t xml:space="preserve"> due to RF tuning away/re-tuning.</w:t>
      </w:r>
    </w:p>
    <w:p w14:paraId="78CF1269" w14:textId="77777777" w:rsidR="00AB70E2" w:rsidRPr="00AB70E2" w:rsidRDefault="00AB70E2" w:rsidP="00AA2F74">
      <w:pPr>
        <w:numPr>
          <w:ilvl w:val="0"/>
          <w:numId w:val="3"/>
        </w:numPr>
        <w:spacing w:after="160" w:line="278" w:lineRule="auto"/>
        <w:contextualSpacing/>
        <w:jc w:val="both"/>
        <w:rPr>
          <w:rFonts w:ascii="Aptos" w:eastAsia="DengXian" w:hAnsi="Aptos" w:cs="Arial" w:hint="eastAsia"/>
          <w:lang w:eastAsia="ko-KR"/>
        </w:rPr>
      </w:pPr>
      <w:r w:rsidRPr="00AB70E2">
        <w:rPr>
          <w:rFonts w:ascii="Aptos" w:eastAsia="DengXian" w:hAnsi="Aptos" w:cs="Arial"/>
          <w:b/>
          <w:lang w:eastAsia="ko-KR"/>
        </w:rPr>
        <w:t>Benefits of predictive methods</w:t>
      </w:r>
      <w:r w:rsidRPr="00AB70E2">
        <w:rPr>
          <w:rFonts w:ascii="Aptos" w:eastAsia="DengXian" w:hAnsi="Aptos" w:cs="Arial"/>
          <w:lang w:eastAsia="ko-KR"/>
        </w:rPr>
        <w:t xml:space="preserve">: </w:t>
      </w:r>
    </w:p>
    <w:p w14:paraId="3B023AA9" w14:textId="7EC4BF60" w:rsidR="00AB70E2" w:rsidRPr="00AB70E2" w:rsidRDefault="00AB70E2" w:rsidP="00AA2F74">
      <w:pPr>
        <w:numPr>
          <w:ilvl w:val="1"/>
          <w:numId w:val="3"/>
        </w:numPr>
        <w:spacing w:after="160" w:line="278" w:lineRule="auto"/>
        <w:jc w:val="both"/>
        <w:rPr>
          <w:rFonts w:ascii="Aptos" w:eastAsia="DengXian" w:hAnsi="Aptos" w:cs="Arial" w:hint="eastAsia"/>
          <w:lang w:eastAsia="ko-KR"/>
        </w:rPr>
      </w:pPr>
      <w:r w:rsidRPr="00AB70E2">
        <w:rPr>
          <w:rFonts w:ascii="Aptos" w:eastAsia="DengXian" w:hAnsi="Aptos" w:cs="Arial"/>
          <w:b/>
          <w:lang w:eastAsia="ko-KR"/>
        </w:rPr>
        <w:t>Reducing measurement gap:</w:t>
      </w:r>
      <w:r w:rsidRPr="00AB70E2">
        <w:rPr>
          <w:rFonts w:ascii="Aptos" w:eastAsia="DengXian" w:hAnsi="Aptos" w:cs="Arial"/>
          <w:lang w:eastAsia="ko-KR"/>
        </w:rPr>
        <w:t xml:space="preserve"> By performing measurements on the source frequency and relying on </w:t>
      </w:r>
      <w:r w:rsidR="00FA1492" w:rsidRPr="00F74398">
        <w:rPr>
          <w:rFonts w:ascii="Aptos" w:eastAsia="DengXian" w:hAnsi="Aptos" w:cs="Arial"/>
          <w:lang w:eastAsia="ko-KR"/>
        </w:rPr>
        <w:t>cross</w:t>
      </w:r>
      <w:r w:rsidRPr="00F74398">
        <w:rPr>
          <w:rFonts w:ascii="Aptos" w:eastAsia="DengXian" w:hAnsi="Aptos" w:cs="Arial"/>
          <w:lang w:eastAsia="ko-KR"/>
        </w:rPr>
        <w:t>-frequency</w:t>
      </w:r>
      <w:r w:rsidRPr="00AB70E2">
        <w:rPr>
          <w:rFonts w:ascii="Aptos" w:eastAsia="DengXian" w:hAnsi="Aptos" w:cs="Arial"/>
          <w:lang w:eastAsia="ko-KR"/>
        </w:rPr>
        <w:t xml:space="preserve"> prediction, the measurement gap length can be reduced, which would in turn lead to less service disruption during </w:t>
      </w:r>
      <w:r w:rsidR="00FA1492" w:rsidRPr="00F74398">
        <w:rPr>
          <w:rFonts w:ascii="Aptos" w:eastAsia="DengXian" w:hAnsi="Aptos" w:cs="Arial"/>
          <w:lang w:eastAsia="ko-KR"/>
        </w:rPr>
        <w:t>cross</w:t>
      </w:r>
      <w:r w:rsidRPr="00F74398">
        <w:rPr>
          <w:rFonts w:ascii="Aptos" w:eastAsia="DengXian" w:hAnsi="Aptos" w:cs="Arial"/>
          <w:lang w:eastAsia="ko-KR"/>
        </w:rPr>
        <w:t>-frequency</w:t>
      </w:r>
      <w:r w:rsidRPr="00AB70E2">
        <w:rPr>
          <w:rFonts w:ascii="Aptos" w:eastAsia="DengXian" w:hAnsi="Aptos" w:cs="Arial"/>
          <w:lang w:eastAsia="ko-KR"/>
        </w:rPr>
        <w:t xml:space="preserve"> scans, and lower overall power draw (UE energy saving), since RF tuning away/re-tuning is briefer.</w:t>
      </w:r>
    </w:p>
    <w:p w14:paraId="5F912A41" w14:textId="54733247" w:rsidR="00AB70E2" w:rsidRPr="00AB70E2" w:rsidRDefault="00AB70E2" w:rsidP="00B17AE8">
      <w:pPr>
        <w:pStyle w:val="Caption"/>
        <w:jc w:val="both"/>
        <w:rPr>
          <w:rFonts w:hint="eastAsia"/>
        </w:rPr>
      </w:pPr>
      <w:bookmarkStart w:id="38" w:name="_Toc206152959"/>
      <w:bookmarkStart w:id="39" w:name="_Toc210140797"/>
      <w:bookmarkStart w:id="40" w:name="_Toc210222993"/>
      <w:bookmarkStart w:id="41" w:name="_Toc210225373"/>
      <w:bookmarkStart w:id="42" w:name="_Toc210249773"/>
      <w:bookmarkStart w:id="43" w:name="_Toc210249853"/>
      <w:bookmarkStart w:id="44" w:name="_Toc210315540"/>
      <w:bookmarkStart w:id="45" w:name="_Toc210315723"/>
      <w:bookmarkStart w:id="46" w:name="_Toc210316375"/>
      <w:bookmarkStart w:id="47" w:name="_Toc210316497"/>
      <w:bookmarkStart w:id="48" w:name="_Toc210316873"/>
      <w:bookmarkStart w:id="49" w:name="_Toc210316963"/>
      <w:bookmarkStart w:id="50" w:name="_Toc210395095"/>
      <w:bookmarkStart w:id="51" w:name="_Toc210395592"/>
      <w:bookmarkStart w:id="52" w:name="_Toc210395901"/>
      <w:bookmarkStart w:id="53" w:name="_Toc210396099"/>
      <w:bookmarkStart w:id="54" w:name="_Toc210396168"/>
      <w:bookmarkStart w:id="55" w:name="_Toc210396957"/>
      <w:bookmarkStart w:id="56" w:name="_Ref213408890"/>
      <w:r w:rsidRPr="00F74398">
        <w:rPr>
          <w:b/>
        </w:rPr>
        <w:t xml:space="preserve">Observation </w:t>
      </w:r>
      <w:r w:rsidR="007F2234" w:rsidRPr="00F74398">
        <w:rPr>
          <w:b/>
        </w:rPr>
        <w:fldChar w:fldCharType="begin"/>
      </w:r>
      <w:r w:rsidR="007F2234" w:rsidRPr="00F74398">
        <w:rPr>
          <w:b/>
        </w:rPr>
        <w:instrText xml:space="preserve"> SEQ Observation \* ARABIC </w:instrText>
      </w:r>
      <w:r w:rsidR="007F2234" w:rsidRPr="00F74398">
        <w:rPr>
          <w:b/>
        </w:rPr>
        <w:fldChar w:fldCharType="separate"/>
      </w:r>
      <w:r w:rsidR="009D0B1A">
        <w:rPr>
          <w:b/>
          <w:noProof/>
        </w:rPr>
        <w:t>9</w:t>
      </w:r>
      <w:r w:rsidR="007F2234" w:rsidRPr="00F74398">
        <w:rPr>
          <w:b/>
        </w:rPr>
        <w:fldChar w:fldCharType="end"/>
      </w:r>
      <w:r w:rsidR="00822D24" w:rsidRPr="00F74398">
        <w:rPr>
          <w:b/>
        </w:rPr>
        <w:t>:</w:t>
      </w:r>
      <w:r w:rsidRPr="00F74398">
        <w:rPr>
          <w:b/>
        </w:rPr>
        <w:t xml:space="preserve"> </w:t>
      </w:r>
      <w:r w:rsidRPr="00AB70E2">
        <w:rPr>
          <w:rFonts w:ascii="Aptos" w:eastAsia="DengXian" w:hAnsi="Aptos" w:cs="Arial"/>
          <w:b/>
        </w:rPr>
        <w:t xml:space="preserve">Measurement gaps for </w:t>
      </w:r>
      <w:r w:rsidR="00FA1492" w:rsidRPr="00F74398">
        <w:rPr>
          <w:rFonts w:ascii="Aptos" w:eastAsia="DengXian" w:hAnsi="Aptos" w:cs="Arial"/>
          <w:b/>
          <w:bCs/>
        </w:rPr>
        <w:t>cross</w:t>
      </w:r>
      <w:r w:rsidRPr="00F74398">
        <w:rPr>
          <w:rFonts w:ascii="Aptos" w:eastAsia="DengXian" w:hAnsi="Aptos" w:cs="Arial"/>
          <w:b/>
        </w:rPr>
        <w:t>-frequency</w:t>
      </w:r>
      <w:r w:rsidRPr="00AB70E2">
        <w:rPr>
          <w:rFonts w:ascii="Aptos" w:eastAsia="DengXian" w:hAnsi="Aptos" w:cs="Arial"/>
          <w:b/>
        </w:rPr>
        <w:t xml:space="preserve"> measurements lead to service disruption during </w:t>
      </w:r>
      <w:r w:rsidR="00FA1492" w:rsidRPr="00F74398">
        <w:rPr>
          <w:rFonts w:ascii="Aptos" w:eastAsia="DengXian" w:hAnsi="Aptos" w:cs="Arial"/>
          <w:b/>
          <w:bCs/>
        </w:rPr>
        <w:t>cross</w:t>
      </w:r>
      <w:r w:rsidRPr="00F74398">
        <w:rPr>
          <w:rFonts w:ascii="Aptos" w:eastAsia="DengXian" w:hAnsi="Aptos" w:cs="Arial"/>
          <w:b/>
        </w:rPr>
        <w:t>-frequency</w:t>
      </w:r>
      <w:r w:rsidRPr="00AB70E2">
        <w:rPr>
          <w:rFonts w:ascii="Aptos" w:eastAsia="DengXian" w:hAnsi="Aptos" w:cs="Arial"/>
          <w:b/>
        </w:rPr>
        <w:t xml:space="preserve"> scans, and UE power draw due to RF tuning away/re-tuning.</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5F0ED6AE" w14:textId="718171BC" w:rsidR="00AB70E2" w:rsidRPr="00AB70E2" w:rsidRDefault="00AB70E2" w:rsidP="00FC7025">
      <w:pPr>
        <w:pStyle w:val="Caption"/>
        <w:jc w:val="both"/>
        <w:rPr>
          <w:rFonts w:hint="eastAsia"/>
        </w:rPr>
      </w:pPr>
      <w:bookmarkStart w:id="57" w:name="_Toc206152960"/>
      <w:bookmarkStart w:id="58" w:name="_Toc210140798"/>
      <w:bookmarkStart w:id="59" w:name="_Toc210222994"/>
      <w:bookmarkStart w:id="60" w:name="_Toc210225374"/>
      <w:bookmarkStart w:id="61" w:name="_Toc210249774"/>
      <w:bookmarkStart w:id="62" w:name="_Toc210249854"/>
      <w:bookmarkStart w:id="63" w:name="_Toc210315541"/>
      <w:bookmarkStart w:id="64" w:name="_Toc210315724"/>
      <w:bookmarkStart w:id="65" w:name="_Toc210316376"/>
      <w:bookmarkStart w:id="66" w:name="_Toc210316498"/>
      <w:bookmarkStart w:id="67" w:name="_Toc210316874"/>
      <w:bookmarkStart w:id="68" w:name="_Toc210316964"/>
      <w:bookmarkStart w:id="69" w:name="_Toc210395096"/>
      <w:bookmarkStart w:id="70" w:name="_Toc210395593"/>
      <w:bookmarkStart w:id="71" w:name="_Toc210395902"/>
      <w:bookmarkStart w:id="72" w:name="_Toc210396100"/>
      <w:bookmarkStart w:id="73" w:name="_Toc210396169"/>
      <w:bookmarkStart w:id="74" w:name="_Toc210396958"/>
      <w:bookmarkStart w:id="75" w:name="_Ref213408894"/>
      <w:r w:rsidRPr="00F74398">
        <w:rPr>
          <w:b/>
        </w:rPr>
        <w:t xml:space="preserve">Observation </w:t>
      </w:r>
      <w:r w:rsidR="007F2234" w:rsidRPr="00F74398">
        <w:rPr>
          <w:b/>
        </w:rPr>
        <w:fldChar w:fldCharType="begin"/>
      </w:r>
      <w:r w:rsidR="007F2234" w:rsidRPr="00F74398">
        <w:rPr>
          <w:b/>
        </w:rPr>
        <w:instrText xml:space="preserve"> SEQ Observation \* ARABIC </w:instrText>
      </w:r>
      <w:r w:rsidR="007F2234" w:rsidRPr="00F74398">
        <w:rPr>
          <w:b/>
        </w:rPr>
        <w:fldChar w:fldCharType="separate"/>
      </w:r>
      <w:r w:rsidR="009D0B1A">
        <w:rPr>
          <w:b/>
          <w:noProof/>
        </w:rPr>
        <w:t>10</w:t>
      </w:r>
      <w:r w:rsidR="007F2234" w:rsidRPr="00F74398">
        <w:rPr>
          <w:b/>
        </w:rPr>
        <w:fldChar w:fldCharType="end"/>
      </w:r>
      <w:r w:rsidR="00822D24" w:rsidRPr="00F74398">
        <w:rPr>
          <w:b/>
        </w:rPr>
        <w:t>:</w:t>
      </w:r>
      <w:r w:rsidRPr="00F74398">
        <w:rPr>
          <w:b/>
        </w:rPr>
        <w:t xml:space="preserve"> </w:t>
      </w:r>
      <w:r w:rsidRPr="00AB70E2">
        <w:rPr>
          <w:rFonts w:ascii="Aptos" w:eastAsia="DengXian" w:hAnsi="Aptos" w:cs="Arial"/>
          <w:b/>
        </w:rPr>
        <w:t xml:space="preserve">Predictive methods for </w:t>
      </w:r>
      <w:r w:rsidR="00FA1492" w:rsidRPr="00F74398">
        <w:rPr>
          <w:rFonts w:ascii="Aptos" w:eastAsia="DengXian" w:hAnsi="Aptos" w:cs="Arial"/>
          <w:b/>
          <w:bCs/>
        </w:rPr>
        <w:t>cross</w:t>
      </w:r>
      <w:r w:rsidRPr="00F74398">
        <w:rPr>
          <w:rFonts w:ascii="Aptos" w:eastAsia="DengXian" w:hAnsi="Aptos" w:cs="Arial"/>
          <w:b/>
        </w:rPr>
        <w:t>-frequency</w:t>
      </w:r>
      <w:r w:rsidRPr="00AB70E2">
        <w:rPr>
          <w:rFonts w:ascii="Aptos" w:eastAsia="DengXian" w:hAnsi="Aptos" w:cs="Arial"/>
          <w:b/>
        </w:rPr>
        <w:t xml:space="preserve"> prediction can be leveraged to reduce measurement gap which would in turn lead to less service disruption during </w:t>
      </w:r>
      <w:r w:rsidR="00FA1492" w:rsidRPr="00F74398">
        <w:rPr>
          <w:rFonts w:ascii="Aptos" w:eastAsia="DengXian" w:hAnsi="Aptos" w:cs="Arial"/>
          <w:b/>
          <w:bCs/>
        </w:rPr>
        <w:t>cross</w:t>
      </w:r>
      <w:r w:rsidRPr="00F74398">
        <w:rPr>
          <w:rFonts w:ascii="Aptos" w:eastAsia="DengXian" w:hAnsi="Aptos" w:cs="Arial"/>
          <w:b/>
        </w:rPr>
        <w:t>-frequency</w:t>
      </w:r>
      <w:r w:rsidRPr="00AB70E2">
        <w:rPr>
          <w:rFonts w:ascii="Aptos" w:eastAsia="DengXian" w:hAnsi="Aptos" w:cs="Arial"/>
          <w:b/>
        </w:rPr>
        <w:t xml:space="preserve"> scans, and lower overall power draw (UE energy saving), since RF tuning away/re-tuning is briefer.</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574EAD99" w14:textId="77777777" w:rsidR="00AB70E2" w:rsidRPr="00AB70E2" w:rsidRDefault="00AB70E2" w:rsidP="00AB70E2">
      <w:pPr>
        <w:spacing w:after="160" w:line="278" w:lineRule="auto"/>
        <w:jc w:val="both"/>
        <w:rPr>
          <w:rFonts w:ascii="Aptos" w:eastAsia="DengXian" w:hAnsi="Aptos" w:cs="Arial" w:hint="eastAsia"/>
          <w:sz w:val="20"/>
          <w:szCs w:val="20"/>
          <w:lang w:eastAsia="ko-KR"/>
        </w:rPr>
      </w:pPr>
    </w:p>
    <w:p w14:paraId="00669F00" w14:textId="77777777" w:rsidR="00AB70E2" w:rsidRPr="00AB70E2" w:rsidRDefault="00AB70E2" w:rsidP="00B17AE8">
      <w:pPr>
        <w:pStyle w:val="Heading3"/>
        <w:jc w:val="both"/>
        <w:rPr>
          <w:rFonts w:hint="eastAsia"/>
          <w:lang w:eastAsia="ko-KR"/>
        </w:rPr>
      </w:pPr>
      <w:r w:rsidRPr="00AB70E2">
        <w:rPr>
          <w:lang w:eastAsia="ko-KR"/>
        </w:rPr>
        <w:t>Proposed scope for study</w:t>
      </w:r>
    </w:p>
    <w:p w14:paraId="7BEE835C" w14:textId="5BEA6169" w:rsidR="00AB70E2" w:rsidRPr="00AB70E2" w:rsidRDefault="00AB70E2" w:rsidP="00AB70E2">
      <w:pPr>
        <w:spacing w:after="0"/>
        <w:jc w:val="both"/>
        <w:rPr>
          <w:rFonts w:ascii="Aptos" w:eastAsia="DengXian" w:hAnsi="Aptos" w:cs="Arial" w:hint="eastAsia"/>
          <w:lang w:eastAsia="ko-KR"/>
        </w:rPr>
      </w:pPr>
      <w:r w:rsidRPr="00AB70E2">
        <w:rPr>
          <w:rFonts w:ascii="Aptos" w:eastAsia="DengXian" w:hAnsi="Aptos" w:cs="Arial"/>
          <w:lang w:eastAsia="ko-KR"/>
        </w:rPr>
        <w:t xml:space="preserve">We first review the scope </w:t>
      </w:r>
      <w:bookmarkStart w:id="76" w:name="_Hlk205770547"/>
      <w:r w:rsidRPr="00AB70E2">
        <w:rPr>
          <w:rFonts w:ascii="Aptos" w:eastAsia="DengXian" w:hAnsi="Aptos" w:cs="Arial"/>
          <w:lang w:eastAsia="ko-KR"/>
        </w:rPr>
        <w:t>of Rel-20 AI/ML for mobility</w:t>
      </w:r>
      <w:bookmarkEnd w:id="76"/>
      <w:r w:rsidRPr="00AB70E2">
        <w:rPr>
          <w:rFonts w:ascii="Aptos" w:eastAsia="DengXian" w:hAnsi="Aptos" w:cs="Arial"/>
          <w:lang w:eastAsia="ko-KR"/>
        </w:rPr>
        <w:t xml:space="preserve"> WI. In summary, </w:t>
      </w:r>
      <w:r w:rsidRPr="00AB70E2">
        <w:rPr>
          <w:rFonts w:ascii="Aptos" w:eastAsia="+mn-ea" w:hAnsi="Aptos" w:cs="+mn-cs"/>
          <w:b/>
          <w:color w:val="000000"/>
          <w:kern w:val="24"/>
          <w14:ligatures w14:val="none"/>
        </w:rPr>
        <w:t xml:space="preserve">RRM measurement </w:t>
      </w:r>
      <w:r w:rsidRPr="00AB70E2">
        <w:rPr>
          <w:rFonts w:ascii="Aptos" w:eastAsia="+mn-ea" w:hAnsi="Aptos" w:cs="+mn-cs"/>
          <w:color w:val="000000"/>
          <w:kern w:val="24"/>
          <w14:ligatures w14:val="none"/>
        </w:rPr>
        <w:t xml:space="preserve">prediction and </w:t>
      </w:r>
      <w:r w:rsidRPr="00AB70E2">
        <w:rPr>
          <w:rFonts w:ascii="Aptos" w:eastAsia="+mn-ea" w:hAnsi="Aptos" w:cs="+mn-cs"/>
          <w:b/>
          <w:color w:val="000000"/>
          <w:kern w:val="24"/>
          <w14:ligatures w14:val="none"/>
        </w:rPr>
        <w:t xml:space="preserve">measurement event </w:t>
      </w:r>
      <w:r w:rsidRPr="00AB70E2">
        <w:rPr>
          <w:rFonts w:ascii="Aptos" w:eastAsia="+mn-ea" w:hAnsi="Aptos" w:cs="+mn-cs"/>
          <w:color w:val="000000"/>
          <w:kern w:val="24"/>
          <w14:ligatures w14:val="none"/>
        </w:rPr>
        <w:t>prediction</w:t>
      </w:r>
      <w:r w:rsidRPr="00AB70E2">
        <w:rPr>
          <w:rFonts w:ascii="Aptos" w:eastAsia="+mn-ea" w:hAnsi="Aptos" w:cs="+mn-cs"/>
          <w:b/>
          <w:color w:val="000000"/>
          <w:kern w:val="24"/>
          <w14:ligatures w14:val="none"/>
        </w:rPr>
        <w:t xml:space="preserve">, cell-level </w:t>
      </w:r>
      <w:r w:rsidRPr="00AB70E2">
        <w:rPr>
          <w:rFonts w:ascii="Aptos" w:eastAsia="+mn-ea" w:hAnsi="Aptos" w:cs="+mn-cs"/>
          <w:color w:val="000000"/>
          <w:kern w:val="24"/>
          <w14:ligatures w14:val="none"/>
        </w:rPr>
        <w:t>prediction</w:t>
      </w:r>
      <w:r w:rsidRPr="00AB70E2">
        <w:rPr>
          <w:rFonts w:ascii="Aptos" w:eastAsia="+mn-ea" w:hAnsi="Aptos" w:cs="+mn-cs"/>
          <w:b/>
          <w:color w:val="000000"/>
          <w:kern w:val="24"/>
          <w14:ligatures w14:val="none"/>
        </w:rPr>
        <w:t xml:space="preserve">, collocated </w:t>
      </w:r>
      <w:r w:rsidRPr="00AB70E2">
        <w:rPr>
          <w:rFonts w:ascii="Aptos" w:eastAsia="+mn-ea" w:hAnsi="Aptos" w:cs="+mn-cs"/>
          <w:color w:val="000000"/>
          <w:kern w:val="24"/>
          <w14:ligatures w14:val="none"/>
        </w:rPr>
        <w:t>cells, and</w:t>
      </w:r>
      <w:r w:rsidRPr="00AB70E2">
        <w:rPr>
          <w:rFonts w:ascii="Times New Roman" w:eastAsia="Times New Roman" w:hAnsi="Times New Roman" w:cs="Times New Roman"/>
          <w:kern w:val="0"/>
          <w14:ligatures w14:val="none"/>
        </w:rPr>
        <w:t xml:space="preserve"> </w:t>
      </w:r>
      <w:r w:rsidR="00FA1492" w:rsidRPr="00F74398">
        <w:rPr>
          <w:rFonts w:ascii="Aptos" w:eastAsia="+mn-ea" w:hAnsi="Aptos" w:cs="+mn-cs"/>
          <w:b/>
          <w:color w:val="000000"/>
          <w:kern w:val="24"/>
          <w14:ligatures w14:val="none"/>
        </w:rPr>
        <w:t>Cross</w:t>
      </w:r>
      <w:r w:rsidRPr="00F74398">
        <w:rPr>
          <w:rFonts w:ascii="Aptos" w:eastAsia="+mn-ea" w:hAnsi="Aptos" w:cs="+mn-cs"/>
          <w:b/>
          <w:color w:val="000000"/>
          <w:kern w:val="24"/>
          <w14:ligatures w14:val="none"/>
        </w:rPr>
        <w:t>-frequency</w:t>
      </w:r>
      <w:r w:rsidRPr="00AB70E2">
        <w:rPr>
          <w:rFonts w:ascii="Aptos" w:eastAsia="+mn-ea" w:hAnsi="Aptos" w:cs="+mn-cs"/>
          <w:b/>
          <w:color w:val="000000"/>
          <w:kern w:val="24"/>
          <w14:ligatures w14:val="none"/>
        </w:rPr>
        <w:t xml:space="preserve">, inter-cell </w:t>
      </w:r>
      <w:r w:rsidRPr="00AB70E2">
        <w:rPr>
          <w:rFonts w:ascii="Aptos" w:eastAsia="+mn-ea" w:hAnsi="Aptos" w:cs="+mn-cs"/>
          <w:color w:val="000000"/>
          <w:kern w:val="24"/>
          <w14:ligatures w14:val="none"/>
        </w:rPr>
        <w:t>prediction is supported.</w:t>
      </w:r>
      <w:r w:rsidRPr="00AB70E2">
        <w:rPr>
          <w:rFonts w:ascii="Aptos" w:eastAsia="DengXian" w:hAnsi="Aptos" w:cs="Arial"/>
          <w:lang w:eastAsia="ko-KR"/>
        </w:rPr>
        <w:t xml:space="preserve"> Now let us review the supported inputs and outputs </w:t>
      </w:r>
      <w:r w:rsidRPr="00AB70E2">
        <w:rPr>
          <w:rFonts w:ascii="Aptos" w:eastAsia="+mn-ea" w:hAnsi="Aptos" w:cs="+mn-cs"/>
          <w:color w:val="000000"/>
          <w:kern w:val="24"/>
          <w14:ligatures w14:val="none"/>
        </w:rPr>
        <w:t>in</w:t>
      </w:r>
      <w:r w:rsidRPr="00AB70E2">
        <w:rPr>
          <w:rFonts w:ascii="Aptos" w:eastAsia="DengXian" w:hAnsi="Aptos" w:cs="Arial"/>
          <w:lang w:eastAsia="ko-KR"/>
        </w:rPr>
        <w:t xml:space="preserve"> the scope of Rel-20 AI/ML for mobility:</w:t>
      </w:r>
    </w:p>
    <w:p w14:paraId="083261C1" w14:textId="77777777" w:rsidR="00AB70E2" w:rsidRPr="00AB70E2" w:rsidRDefault="00AB70E2" w:rsidP="00AB70E2">
      <w:pPr>
        <w:spacing w:after="0"/>
        <w:jc w:val="both"/>
        <w:rPr>
          <w:rFonts w:ascii="Times New Roman" w:eastAsia="Times New Roman" w:hAnsi="Times New Roman" w:cs="Times New Roman"/>
          <w:kern w:val="0"/>
          <w14:ligatures w14:val="none"/>
        </w:rPr>
      </w:pPr>
    </w:p>
    <w:p w14:paraId="0FDCD83F" w14:textId="77777777" w:rsidR="00AB70E2" w:rsidRPr="00AB70E2" w:rsidRDefault="00AB70E2" w:rsidP="00B17AE8">
      <w:pPr>
        <w:spacing w:after="160" w:line="278" w:lineRule="auto"/>
        <w:jc w:val="both"/>
        <w:rPr>
          <w:rFonts w:ascii="Aptos" w:eastAsia="DengXian" w:hAnsi="Aptos" w:cs="Arial" w:hint="eastAsia"/>
          <w:lang w:eastAsia="ko-KR"/>
        </w:rPr>
      </w:pPr>
      <w:r w:rsidRPr="00AB70E2">
        <w:rPr>
          <w:rFonts w:ascii="Aptos" w:eastAsia="DengXian" w:hAnsi="Aptos" w:cs="Arial"/>
          <w:noProof/>
          <w:lang w:eastAsia="ko-KR"/>
        </w:rPr>
        <w:lastRenderedPageBreak/>
        <w:drawing>
          <wp:inline distT="0" distB="0" distL="0" distR="0" wp14:anchorId="67F6B608" wp14:editId="7EB23D66">
            <wp:extent cx="6239451" cy="837317"/>
            <wp:effectExtent l="0" t="0" r="0" b="0"/>
            <wp:docPr id="1869086842" name="Picture 1" descr="A computer screen shot of a brai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9086842" name="Picture 1" descr="A computer screen shot of a brain&#10;&#10;AI-generated content may be incorrect."/>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6378602" cy="855991"/>
                    </a:xfrm>
                    <a:prstGeom prst="rect">
                      <a:avLst/>
                    </a:prstGeom>
                    <a:noFill/>
                  </pic:spPr>
                </pic:pic>
              </a:graphicData>
            </a:graphic>
          </wp:inline>
        </w:drawing>
      </w:r>
    </w:p>
    <w:p w14:paraId="64CE3CC6" w14:textId="79DCD466" w:rsidR="00AB70E2" w:rsidRPr="00AB70E2" w:rsidRDefault="00AB70E2" w:rsidP="00AB70E2">
      <w:pPr>
        <w:spacing w:after="160" w:line="278" w:lineRule="auto"/>
        <w:jc w:val="both"/>
        <w:rPr>
          <w:rFonts w:ascii="Aptos" w:eastAsia="DengXian" w:hAnsi="Aptos" w:cs="Arial" w:hint="eastAsia"/>
          <w:lang w:eastAsia="ko-KR"/>
        </w:rPr>
      </w:pPr>
      <w:r w:rsidRPr="00AB70E2">
        <w:rPr>
          <w:rFonts w:ascii="Aptos" w:eastAsia="DengXian" w:hAnsi="Aptos" w:cs="Arial" w:hint="eastAsia"/>
          <w:lang w:eastAsia="ko-KR"/>
        </w:rPr>
        <w:t xml:space="preserve">For </w:t>
      </w:r>
      <w:r w:rsidR="00FA1492" w:rsidRPr="00F74398">
        <w:rPr>
          <w:rFonts w:ascii="Aptos" w:eastAsia="DengXian" w:hAnsi="Aptos" w:cs="Arial" w:hint="eastAsia"/>
          <w:lang w:eastAsia="ko-KR"/>
        </w:rPr>
        <w:t>cross</w:t>
      </w:r>
      <w:r w:rsidRPr="00F74398">
        <w:rPr>
          <w:rFonts w:ascii="Aptos" w:eastAsia="DengXian" w:hAnsi="Aptos" w:cs="Arial" w:hint="eastAsia"/>
          <w:lang w:eastAsia="ko-KR"/>
        </w:rPr>
        <w:t>-frequency</w:t>
      </w:r>
      <w:r w:rsidRPr="00AB70E2">
        <w:rPr>
          <w:rFonts w:ascii="Aptos" w:eastAsia="DengXian" w:hAnsi="Aptos" w:cs="Arial" w:hint="eastAsia"/>
          <w:lang w:eastAsia="ko-KR"/>
        </w:rPr>
        <w:t xml:space="preserve"> prediction, </w:t>
      </w:r>
      <w:r w:rsidRPr="00AB70E2">
        <w:rPr>
          <w:rFonts w:ascii="Aptos" w:eastAsia="DengXian" w:hAnsi="Aptos" w:cs="Arial"/>
          <w:lang w:eastAsia="ko-KR"/>
        </w:rPr>
        <w:t xml:space="preserve">the proposed scope </w:t>
      </w:r>
      <w:r w:rsidRPr="00AB70E2">
        <w:rPr>
          <w:rFonts w:ascii="Aptos" w:eastAsia="DengXian" w:hAnsi="Aptos" w:cs="Arial" w:hint="eastAsia"/>
          <w:lang w:eastAsia="ko-KR"/>
        </w:rPr>
        <w:t xml:space="preserve">includes </w:t>
      </w:r>
      <w:r w:rsidRPr="00AB70E2">
        <w:rPr>
          <w:rFonts w:ascii="Aptos" w:eastAsia="DengXian" w:hAnsi="Aptos" w:cs="Arial"/>
          <w:lang w:eastAsia="ko-KR"/>
        </w:rPr>
        <w:t>study</w:t>
      </w:r>
      <w:r w:rsidRPr="00AB70E2">
        <w:rPr>
          <w:rFonts w:ascii="Aptos" w:eastAsia="DengXian" w:hAnsi="Aptos" w:cs="Arial" w:hint="eastAsia"/>
          <w:lang w:eastAsia="ko-KR"/>
        </w:rPr>
        <w:t>ing</w:t>
      </w:r>
      <w:r w:rsidRPr="00AB70E2">
        <w:rPr>
          <w:rFonts w:ascii="Aptos" w:eastAsia="DengXian" w:hAnsi="Aptos" w:cs="Arial"/>
          <w:lang w:eastAsia="ko-KR"/>
        </w:rPr>
        <w:t xml:space="preserve"> </w:t>
      </w:r>
      <w:r w:rsidRPr="00AB70E2">
        <w:rPr>
          <w:rFonts w:ascii="Aptos" w:eastAsia="DengXian" w:hAnsi="Aptos" w:cs="Arial"/>
          <w:b/>
          <w:lang w:eastAsia="ko-KR"/>
        </w:rPr>
        <w:t>L1 KPIs</w:t>
      </w:r>
      <w:r w:rsidRPr="00AB70E2">
        <w:rPr>
          <w:rFonts w:ascii="Aptos" w:eastAsia="DengXian" w:hAnsi="Aptos" w:cs="Arial"/>
          <w:lang w:eastAsia="ko-KR"/>
        </w:rPr>
        <w:t xml:space="preserve"> (</w:t>
      </w:r>
      <w:proofErr w:type="gramStart"/>
      <w:r w:rsidRPr="00AB70E2">
        <w:rPr>
          <w:rFonts w:ascii="Aptos" w:eastAsia="DengXian" w:hAnsi="Aptos" w:cs="Arial" w:hint="eastAsia"/>
          <w:lang w:eastAsia="ko-KR"/>
        </w:rPr>
        <w:t>T</w:t>
      </w:r>
      <w:r w:rsidRPr="00AB70E2">
        <w:rPr>
          <w:rFonts w:ascii="Aptos" w:eastAsia="DengXian" w:hAnsi="Aptos" w:cs="Arial"/>
          <w:lang w:eastAsia="ko-KR"/>
        </w:rPr>
        <w:t>op-</w:t>
      </w:r>
      <w:r w:rsidRPr="00AB70E2">
        <w:rPr>
          <w:rFonts w:ascii="Aptos" w:eastAsia="DengXian" w:hAnsi="Aptos" w:cs="Arial" w:hint="eastAsia"/>
          <w:lang w:eastAsia="ko-KR"/>
        </w:rPr>
        <w:t>K</w:t>
      </w:r>
      <w:proofErr w:type="gramEnd"/>
      <w:r w:rsidRPr="00AB70E2">
        <w:rPr>
          <w:rFonts w:ascii="Aptos" w:eastAsia="DengXian" w:hAnsi="Aptos" w:cs="Arial"/>
          <w:lang w:eastAsia="ko-KR"/>
        </w:rPr>
        <w:t xml:space="preserve"> beams, L1-RSRP, etc.) and </w:t>
      </w:r>
      <w:r w:rsidRPr="00AB70E2">
        <w:rPr>
          <w:rFonts w:ascii="Aptos" w:eastAsia="DengXian" w:hAnsi="Aptos" w:cs="Arial" w:hint="eastAsia"/>
          <w:b/>
          <w:lang w:eastAsia="ko-KR"/>
        </w:rPr>
        <w:t>various</w:t>
      </w:r>
      <w:r w:rsidRPr="00AB70E2">
        <w:rPr>
          <w:rFonts w:ascii="Aptos" w:eastAsia="DengXian" w:hAnsi="Aptos" w:cs="Arial"/>
          <w:b/>
          <w:lang w:eastAsia="ko-KR"/>
        </w:rPr>
        <w:t xml:space="preserve"> </w:t>
      </w:r>
      <w:r w:rsidRPr="00AB70E2">
        <w:rPr>
          <w:rFonts w:ascii="Aptos" w:eastAsia="DengXian" w:hAnsi="Aptos" w:cs="Arial" w:hint="eastAsia"/>
          <w:b/>
          <w:lang w:eastAsia="ko-KR"/>
        </w:rPr>
        <w:t>scenarios</w:t>
      </w:r>
      <w:r w:rsidRPr="00AB70E2">
        <w:rPr>
          <w:rFonts w:ascii="Aptos" w:eastAsia="DengXian" w:hAnsi="Aptos" w:cs="Arial"/>
          <w:b/>
          <w:lang w:eastAsia="ko-KR"/>
        </w:rPr>
        <w:t xml:space="preserve"> </w:t>
      </w:r>
      <w:r w:rsidRPr="00AB70E2">
        <w:rPr>
          <w:rFonts w:ascii="Aptos" w:eastAsia="DengXian" w:hAnsi="Aptos" w:cs="Arial"/>
          <w:lang w:eastAsia="ko-KR"/>
        </w:rPr>
        <w:t>(</w:t>
      </w:r>
      <w:r w:rsidR="0006713D">
        <w:rPr>
          <w:rFonts w:ascii="Aptos" w:eastAsia="DengXian" w:hAnsi="Aptos" w:cs="Arial"/>
          <w:lang w:eastAsia="ko-KR"/>
        </w:rPr>
        <w:t>intra</w:t>
      </w:r>
      <w:r w:rsidRPr="00AB70E2">
        <w:rPr>
          <w:rFonts w:ascii="Aptos" w:eastAsia="DengXian" w:hAnsi="Aptos" w:cs="Arial"/>
          <w:lang w:eastAsia="ko-KR"/>
        </w:rPr>
        <w:t>-band/inter-</w:t>
      </w:r>
      <w:r w:rsidR="0006713D">
        <w:rPr>
          <w:rFonts w:ascii="Aptos" w:eastAsia="DengXian" w:hAnsi="Aptos" w:cs="Arial"/>
          <w:lang w:eastAsia="ko-KR"/>
        </w:rPr>
        <w:t>band</w:t>
      </w:r>
      <w:r w:rsidRPr="00AB70E2">
        <w:rPr>
          <w:rFonts w:ascii="Aptos" w:eastAsia="DengXian" w:hAnsi="Aptos" w:cs="Arial"/>
          <w:lang w:eastAsia="ko-KR"/>
        </w:rPr>
        <w:t xml:space="preserve">, </w:t>
      </w:r>
      <w:r w:rsidRPr="00AB70E2">
        <w:rPr>
          <w:rFonts w:ascii="Aptos" w:eastAsia="DengXian" w:hAnsi="Aptos" w:cs="Arial" w:hint="eastAsia"/>
          <w:lang w:eastAsia="ko-KR"/>
        </w:rPr>
        <w:t xml:space="preserve">maximum frequency separation, </w:t>
      </w:r>
      <w:r w:rsidRPr="00AB70E2">
        <w:rPr>
          <w:rFonts w:ascii="Aptos" w:eastAsia="DengXian" w:hAnsi="Aptos" w:cs="Arial"/>
          <w:lang w:eastAsia="ko-KR"/>
        </w:rPr>
        <w:t xml:space="preserve">etc.). Based on the discussions earlier in this section, the inputs and outputs of the predictive module (e.g., AI/ML) </w:t>
      </w:r>
      <w:r w:rsidRPr="00AB70E2">
        <w:rPr>
          <w:rFonts w:ascii="Aptos" w:eastAsia="DengXian" w:hAnsi="Aptos" w:cs="Arial" w:hint="eastAsia"/>
          <w:lang w:eastAsia="ko-KR"/>
        </w:rPr>
        <w:t>will</w:t>
      </w:r>
      <w:r w:rsidRPr="00AB70E2">
        <w:rPr>
          <w:rFonts w:ascii="Aptos" w:eastAsia="DengXian" w:hAnsi="Aptos" w:cs="Arial"/>
          <w:lang w:eastAsia="ko-KR"/>
        </w:rPr>
        <w:t xml:space="preserve"> be as follows:</w:t>
      </w:r>
    </w:p>
    <w:p w14:paraId="42B6D71F" w14:textId="3FD366CA" w:rsidR="00367767" w:rsidRPr="00F74398" w:rsidRDefault="00AB70E2" w:rsidP="00AB70E2">
      <w:pPr>
        <w:spacing w:after="160" w:line="278" w:lineRule="auto"/>
        <w:jc w:val="both"/>
        <w:rPr>
          <w:rFonts w:ascii="Aptos" w:eastAsia="DengXian" w:hAnsi="Aptos" w:cs="Arial" w:hint="eastAsia"/>
          <w:lang w:eastAsia="ko-KR"/>
        </w:rPr>
      </w:pPr>
      <w:r w:rsidRPr="00AB70E2">
        <w:rPr>
          <w:rFonts w:ascii="Aptos" w:eastAsia="DengXian" w:hAnsi="Aptos" w:cs="Arial"/>
          <w:noProof/>
          <w:lang w:eastAsia="ko-KR"/>
        </w:rPr>
        <w:drawing>
          <wp:inline distT="0" distB="0" distL="0" distR="0" wp14:anchorId="16EA72DC" wp14:editId="3B451EB0">
            <wp:extent cx="6075922" cy="825500"/>
            <wp:effectExtent l="0" t="0" r="0" b="0"/>
            <wp:docPr id="7297086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6164600" cy="837548"/>
                    </a:xfrm>
                    <a:prstGeom prst="rect">
                      <a:avLst/>
                    </a:prstGeom>
                    <a:noFill/>
                  </pic:spPr>
                </pic:pic>
              </a:graphicData>
            </a:graphic>
          </wp:inline>
        </w:drawing>
      </w:r>
    </w:p>
    <w:p w14:paraId="620DA0E8" w14:textId="5A239069" w:rsidR="008B4D3D" w:rsidRPr="00AB70E2" w:rsidRDefault="0043479A" w:rsidP="00AB70E2">
      <w:pPr>
        <w:spacing w:after="160" w:line="278" w:lineRule="auto"/>
        <w:jc w:val="both"/>
        <w:rPr>
          <w:rFonts w:ascii="Aptos" w:eastAsia="DengXian" w:hAnsi="Aptos" w:cs="Arial" w:hint="eastAsia"/>
          <w:b/>
          <w:u w:val="single"/>
          <w:lang w:eastAsia="ko-KR"/>
        </w:rPr>
      </w:pPr>
      <w:r w:rsidRPr="00F74398">
        <w:rPr>
          <w:rFonts w:ascii="Aptos" w:eastAsia="DengXian" w:hAnsi="Aptos" w:cs="Arial"/>
          <w:b/>
          <w:u w:val="single"/>
          <w:lang w:eastAsia="ko-KR"/>
        </w:rPr>
        <w:t>Collocated vs non-collocated source and target frequencies</w:t>
      </w:r>
    </w:p>
    <w:p w14:paraId="08818117" w14:textId="0EE97E29" w:rsidR="00AF4229" w:rsidRPr="00D0152C" w:rsidRDefault="00AF4229" w:rsidP="00D0152C">
      <w:pPr>
        <w:spacing w:after="160" w:line="278" w:lineRule="auto"/>
        <w:jc w:val="both"/>
        <w:rPr>
          <w:rFonts w:ascii="Aptos" w:eastAsia="DengXian" w:hAnsi="Aptos" w:cs="Arial"/>
          <w:lang w:eastAsia="ko-KR"/>
        </w:rPr>
      </w:pPr>
      <w:bookmarkStart w:id="77" w:name="_Toc206152862"/>
      <w:bookmarkStart w:id="78" w:name="_Toc210140826"/>
      <w:bookmarkStart w:id="79" w:name="_Toc210223022"/>
      <w:bookmarkStart w:id="80" w:name="_Toc210249802"/>
      <w:bookmarkStart w:id="81" w:name="_Toc210249882"/>
      <w:bookmarkStart w:id="82" w:name="_Toc210315564"/>
      <w:bookmarkStart w:id="83" w:name="_Toc210315747"/>
      <w:bookmarkStart w:id="84" w:name="_Toc210316400"/>
      <w:bookmarkStart w:id="85" w:name="_Toc210316522"/>
      <w:bookmarkStart w:id="86" w:name="_Toc210316909"/>
      <w:bookmarkStart w:id="87" w:name="_Toc210316999"/>
      <w:bookmarkStart w:id="88" w:name="_Toc210395128"/>
      <w:bookmarkStart w:id="89" w:name="_Toc210395625"/>
      <w:bookmarkStart w:id="90" w:name="_Toc210395934"/>
      <w:bookmarkStart w:id="91" w:name="_Toc210396132"/>
      <w:bookmarkStart w:id="92" w:name="_Toc210396201"/>
      <w:bookmarkStart w:id="93" w:name="_Toc210396990"/>
      <w:bookmarkStart w:id="94" w:name="_Ref213409452"/>
      <w:r w:rsidRPr="00AB70E2">
        <w:rPr>
          <w:rFonts w:ascii="Aptos" w:eastAsia="DengXian" w:hAnsi="Aptos" w:cs="Arial" w:hint="eastAsia"/>
          <w:lang w:eastAsia="ko-KR"/>
        </w:rPr>
        <w:t>As the spatial separation increases</w:t>
      </w:r>
      <w:r>
        <w:rPr>
          <w:rFonts w:ascii="Aptos" w:eastAsia="DengXian" w:hAnsi="Aptos" w:cs="Arial"/>
          <w:lang w:eastAsia="ko-KR"/>
        </w:rPr>
        <w:t xml:space="preserve"> between source and target frequencies</w:t>
      </w:r>
      <w:r w:rsidRPr="00AB70E2">
        <w:rPr>
          <w:rFonts w:ascii="Aptos" w:eastAsia="DengXian" w:hAnsi="Aptos" w:cs="Arial" w:hint="eastAsia"/>
          <w:lang w:eastAsia="ko-KR"/>
        </w:rPr>
        <w:t xml:space="preserve">, the correlation of channel characteristics decreases, making </w:t>
      </w:r>
      <w:r w:rsidRPr="00F74398">
        <w:rPr>
          <w:rFonts w:ascii="Aptos" w:eastAsia="DengXian" w:hAnsi="Aptos" w:cs="Arial" w:hint="eastAsia"/>
          <w:lang w:eastAsia="ko-KR"/>
        </w:rPr>
        <w:t>cross-frequency</w:t>
      </w:r>
      <w:r w:rsidRPr="00AB70E2">
        <w:rPr>
          <w:rFonts w:ascii="Aptos" w:eastAsia="DengXian" w:hAnsi="Aptos" w:cs="Arial" w:hint="eastAsia"/>
          <w:lang w:eastAsia="ko-KR"/>
        </w:rPr>
        <w:t xml:space="preserve"> </w:t>
      </w:r>
      <w:r w:rsidRPr="00AB70E2">
        <w:rPr>
          <w:rFonts w:ascii="Aptos" w:eastAsia="DengXian" w:hAnsi="Aptos" w:cs="Arial"/>
          <w:lang w:eastAsia="ko-KR"/>
        </w:rPr>
        <w:t>prediction</w:t>
      </w:r>
      <w:r w:rsidRPr="00AB70E2">
        <w:rPr>
          <w:rFonts w:ascii="Aptos" w:eastAsia="DengXian" w:hAnsi="Aptos" w:cs="Arial" w:hint="eastAsia"/>
          <w:lang w:eastAsia="ko-KR"/>
        </w:rPr>
        <w:t xml:space="preserve"> more challenging. Therefore, </w:t>
      </w:r>
      <w:r w:rsidR="00D0152C">
        <w:rPr>
          <w:rFonts w:ascii="Aptos" w:eastAsia="DengXian" w:hAnsi="Aptos" w:cs="Arial"/>
          <w:lang w:eastAsia="ko-KR"/>
        </w:rPr>
        <w:t>the focus of the study should be on</w:t>
      </w:r>
      <w:r w:rsidRPr="00AB70E2">
        <w:rPr>
          <w:rFonts w:ascii="Aptos" w:eastAsia="DengXian" w:hAnsi="Aptos" w:cs="Arial" w:hint="eastAsia"/>
          <w:lang w:eastAsia="ko-KR"/>
        </w:rPr>
        <w:t xml:space="preserve"> </w:t>
      </w:r>
      <w:r w:rsidRPr="00AB70E2">
        <w:rPr>
          <w:rFonts w:ascii="Aptos" w:eastAsia="DengXian" w:hAnsi="Aptos" w:cs="Arial"/>
          <w:b/>
          <w:lang w:eastAsia="ko-KR"/>
        </w:rPr>
        <w:t>collocated scenarios.</w:t>
      </w:r>
      <w:r w:rsidRPr="00AB70E2">
        <w:rPr>
          <w:rFonts w:ascii="Aptos" w:eastAsia="DengXian" w:hAnsi="Aptos" w:cs="Arial" w:hint="eastAsia"/>
          <w:lang w:eastAsia="ko-KR"/>
        </w:rPr>
        <w:t xml:space="preserve"> </w:t>
      </w:r>
    </w:p>
    <w:p w14:paraId="4813B141" w14:textId="71EA7199" w:rsidR="00AB70E2" w:rsidRDefault="00AB70E2" w:rsidP="00DB4560">
      <w:pPr>
        <w:pStyle w:val="Caption"/>
        <w:spacing w:after="0"/>
        <w:jc w:val="both"/>
        <w:rPr>
          <w:rFonts w:ascii="Aptos" w:eastAsia="DengXian" w:hAnsi="Aptos" w:cs="Arial" w:hint="eastAsia"/>
          <w:b/>
          <w:lang w:eastAsia="ko-KR"/>
        </w:rPr>
      </w:pPr>
      <w:r w:rsidRPr="007A22DD">
        <w:rPr>
          <w:rFonts w:ascii="Aptos" w:eastAsia="DengXian" w:hAnsi="Aptos" w:cs="Arial"/>
          <w:b/>
        </w:rPr>
        <w:t>Proposal</w:t>
      </w:r>
      <w:r w:rsidR="00587528" w:rsidRPr="007A22DD">
        <w:rPr>
          <w:rFonts w:ascii="Aptos" w:eastAsia="DengXian" w:hAnsi="Aptos" w:cs="Arial"/>
          <w:b/>
        </w:rPr>
        <w:t xml:space="preserve"> </w:t>
      </w:r>
      <w:r w:rsidR="007A22DD" w:rsidRPr="007A22DD">
        <w:rPr>
          <w:rFonts w:ascii="Aptos" w:eastAsia="DengXian" w:hAnsi="Aptos" w:cs="Arial"/>
          <w:b/>
        </w:rPr>
        <w:fldChar w:fldCharType="begin"/>
      </w:r>
      <w:r w:rsidR="007A22DD" w:rsidRPr="007A22DD">
        <w:rPr>
          <w:rFonts w:ascii="Aptos" w:eastAsia="DengXian" w:hAnsi="Aptos" w:cs="Arial"/>
          <w:b/>
        </w:rPr>
        <w:instrText xml:space="preserve"> SEQ Proposal </w:instrText>
      </w:r>
      <w:r w:rsidR="007A22DD" w:rsidRPr="007A22DD">
        <w:rPr>
          <w:rFonts w:ascii="Aptos" w:eastAsia="DengXian" w:hAnsi="Aptos" w:cs="Arial"/>
          <w:b/>
        </w:rPr>
        <w:fldChar w:fldCharType="separate"/>
      </w:r>
      <w:r w:rsidR="009D0B1A">
        <w:rPr>
          <w:rFonts w:ascii="Aptos" w:eastAsia="DengXian" w:hAnsi="Aptos" w:cs="Arial"/>
          <w:b/>
          <w:noProof/>
        </w:rPr>
        <w:t>24</w:t>
      </w:r>
      <w:r w:rsidR="007A22DD" w:rsidRPr="007A22DD">
        <w:rPr>
          <w:rFonts w:ascii="Aptos" w:eastAsia="DengXian" w:hAnsi="Aptos" w:cs="Arial"/>
          <w:b/>
        </w:rPr>
        <w:fldChar w:fldCharType="end"/>
      </w:r>
      <w:r w:rsidR="00967672" w:rsidRPr="007A22DD">
        <w:rPr>
          <w:rFonts w:ascii="Aptos" w:eastAsia="DengXian" w:hAnsi="Aptos" w:cs="Arial"/>
          <w:b/>
        </w:rPr>
        <w:t>:</w:t>
      </w:r>
      <w:r w:rsidRPr="007A22DD">
        <w:rPr>
          <w:rFonts w:ascii="Aptos" w:eastAsia="DengXian" w:hAnsi="Aptos" w:cs="Arial"/>
          <w:b/>
        </w:rPr>
        <w:t xml:space="preserve"> </w:t>
      </w:r>
      <w:r w:rsidRPr="00AB70E2">
        <w:rPr>
          <w:rFonts w:ascii="Aptos" w:eastAsia="DengXian" w:hAnsi="Aptos" w:cs="Arial"/>
          <w:b/>
        </w:rPr>
        <w:t xml:space="preserve">Study predictive methods for </w:t>
      </w:r>
      <w:r w:rsidR="00A91DEF" w:rsidRPr="00F74398">
        <w:rPr>
          <w:rFonts w:ascii="Aptos" w:eastAsia="DengXian" w:hAnsi="Aptos" w:cs="Arial"/>
          <w:b/>
        </w:rPr>
        <w:t>cross</w:t>
      </w:r>
      <w:r w:rsidRPr="00AB70E2">
        <w:rPr>
          <w:rFonts w:ascii="Aptos" w:eastAsia="DengXian" w:hAnsi="Aptos" w:cs="Arial"/>
          <w:b/>
        </w:rPr>
        <w:t xml:space="preserve">-frequency prediction </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r>
        <w:rPr>
          <w:rFonts w:ascii="Aptos" w:eastAsia="DengXian" w:hAnsi="Aptos" w:cs="Arial" w:hint="eastAsia"/>
          <w:b/>
        </w:rPr>
        <w:t>focusing on</w:t>
      </w:r>
      <w:r w:rsidRPr="00AB70E2">
        <w:rPr>
          <w:rFonts w:ascii="Aptos" w:eastAsia="DengXian" w:hAnsi="Aptos" w:cs="Arial" w:hint="eastAsia"/>
          <w:b/>
          <w:lang w:eastAsia="ko-KR"/>
        </w:rPr>
        <w:t xml:space="preserve"> the </w:t>
      </w:r>
      <w:bookmarkEnd w:id="94"/>
      <w:r w:rsidR="00DB4560">
        <w:rPr>
          <w:rFonts w:ascii="Aptos" w:eastAsia="DengXian" w:hAnsi="Aptos" w:cs="Arial"/>
          <w:b/>
          <w:lang w:eastAsia="ko-KR"/>
        </w:rPr>
        <w:t xml:space="preserve">case </w:t>
      </w:r>
      <w:r w:rsidR="00707F65">
        <w:rPr>
          <w:rFonts w:ascii="Aptos" w:eastAsia="DengXian" w:hAnsi="Aptos" w:cs="Arial"/>
          <w:b/>
          <w:lang w:eastAsia="ko-KR"/>
        </w:rPr>
        <w:t>in which</w:t>
      </w:r>
      <w:r w:rsidR="00DB4560">
        <w:rPr>
          <w:rFonts w:ascii="Aptos" w:eastAsia="DengXian" w:hAnsi="Aptos" w:cs="Arial"/>
          <w:b/>
          <w:lang w:eastAsia="ko-KR"/>
        </w:rPr>
        <w:t xml:space="preserve"> s</w:t>
      </w:r>
      <w:r w:rsidRPr="00AB70E2">
        <w:rPr>
          <w:rFonts w:ascii="Aptos" w:eastAsia="DengXian" w:hAnsi="Aptos" w:cs="Arial"/>
          <w:b/>
          <w:lang w:eastAsia="ko-KR"/>
        </w:rPr>
        <w:t>ource</w:t>
      </w:r>
      <w:bookmarkStart w:id="95" w:name="_Hlk213409480"/>
      <w:r w:rsidRPr="00AB70E2">
        <w:rPr>
          <w:rFonts w:ascii="Aptos" w:eastAsia="DengXian" w:hAnsi="Aptos" w:cs="Arial"/>
          <w:b/>
          <w:lang w:eastAsia="ko-KR"/>
        </w:rPr>
        <w:t xml:space="preserve"> and target frequencies are collocated</w:t>
      </w:r>
      <w:r w:rsidRPr="00AB70E2">
        <w:rPr>
          <w:rFonts w:ascii="Aptos" w:eastAsia="DengXian" w:hAnsi="Aptos" w:cs="Arial" w:hint="eastAsia"/>
          <w:b/>
          <w:lang w:eastAsia="ko-KR"/>
        </w:rPr>
        <w:t>.</w:t>
      </w:r>
    </w:p>
    <w:bookmarkEnd w:id="95"/>
    <w:p w14:paraId="3ED2B648" w14:textId="77777777" w:rsidR="00FB146B" w:rsidRDefault="00FB146B" w:rsidP="009E3C2B">
      <w:pPr>
        <w:jc w:val="both"/>
        <w:rPr>
          <w:lang w:eastAsia="ko-KR"/>
        </w:rPr>
      </w:pPr>
    </w:p>
    <w:p w14:paraId="22B8E616" w14:textId="07D7912F" w:rsidR="00FB146B" w:rsidRDefault="00FB146B" w:rsidP="009E3C2B">
      <w:pPr>
        <w:jc w:val="both"/>
        <w:rPr>
          <w:lang w:eastAsia="ko-KR"/>
        </w:rPr>
      </w:pPr>
      <w:r>
        <w:rPr>
          <w:lang w:eastAsia="ko-KR"/>
        </w:rPr>
        <w:t xml:space="preserve">Another factor that may impact the correlation between wireless channels </w:t>
      </w:r>
      <w:r w:rsidR="00B30321">
        <w:rPr>
          <w:lang w:eastAsia="ko-KR"/>
        </w:rPr>
        <w:t xml:space="preserve">across source and target frequencies is whether </w:t>
      </w:r>
      <w:r w:rsidR="000C7D42" w:rsidRPr="000C7D42">
        <w:rPr>
          <w:lang w:eastAsia="ko-KR"/>
        </w:rPr>
        <w:t>source and target frequencies reuse the same antenna panel or use different antenna panels (with different structure/placement/orientations)</w:t>
      </w:r>
      <w:r w:rsidR="000C7D42">
        <w:rPr>
          <w:lang w:eastAsia="ko-KR"/>
        </w:rPr>
        <w:t xml:space="preserve">. </w:t>
      </w:r>
      <w:proofErr w:type="gramStart"/>
      <w:r w:rsidR="00A617B1">
        <w:rPr>
          <w:lang w:eastAsia="ko-KR"/>
        </w:rPr>
        <w:t>In spite of</w:t>
      </w:r>
      <w:proofErr w:type="gramEnd"/>
      <w:r w:rsidR="00A617B1">
        <w:rPr>
          <w:lang w:eastAsia="ko-KR"/>
        </w:rPr>
        <w:t xml:space="preserve"> source and target frequencies being collocated, </w:t>
      </w:r>
      <w:r w:rsidR="000C2C5E">
        <w:rPr>
          <w:lang w:eastAsia="ko-KR"/>
        </w:rPr>
        <w:t xml:space="preserve">if they utilize different panels </w:t>
      </w:r>
      <w:r w:rsidR="005A7602">
        <w:rPr>
          <w:lang w:eastAsia="ko-KR"/>
        </w:rPr>
        <w:t>with different characteristics</w:t>
      </w:r>
      <w:r w:rsidR="00D741E5">
        <w:rPr>
          <w:lang w:eastAsia="ko-KR"/>
        </w:rPr>
        <w:t xml:space="preserve"> (such as </w:t>
      </w:r>
      <w:r w:rsidR="00D741E5" w:rsidRPr="000C7D42">
        <w:rPr>
          <w:lang w:eastAsia="ko-KR"/>
        </w:rPr>
        <w:t>structure/placement/orientations</w:t>
      </w:r>
      <w:r w:rsidR="00D741E5">
        <w:rPr>
          <w:lang w:eastAsia="ko-KR"/>
        </w:rPr>
        <w:t xml:space="preserve">), then </w:t>
      </w:r>
      <w:r w:rsidR="005F3D5A">
        <w:rPr>
          <w:lang w:eastAsia="ko-KR"/>
        </w:rPr>
        <w:t xml:space="preserve">the </w:t>
      </w:r>
      <w:r w:rsidR="006A4656">
        <w:rPr>
          <w:lang w:eastAsia="ko-KR"/>
        </w:rPr>
        <w:t xml:space="preserve">cross-frequency prediction performance may degrade. These aspects should be carefully </w:t>
      </w:r>
      <w:r w:rsidR="00F67373">
        <w:rPr>
          <w:lang w:eastAsia="ko-KR"/>
        </w:rPr>
        <w:t>studied</w:t>
      </w:r>
      <w:r w:rsidR="00513663">
        <w:rPr>
          <w:lang w:eastAsia="ko-KR"/>
        </w:rPr>
        <w:t xml:space="preserve">. </w:t>
      </w:r>
    </w:p>
    <w:p w14:paraId="0E0BF5BF" w14:textId="77777777" w:rsidR="00ED5823" w:rsidRDefault="00ED5823" w:rsidP="009E3C2B">
      <w:pPr>
        <w:jc w:val="both"/>
        <w:rPr>
          <w:lang w:eastAsia="ko-KR"/>
        </w:rPr>
      </w:pPr>
    </w:p>
    <w:p w14:paraId="522E0277" w14:textId="79DB8D29" w:rsidR="00ED5823" w:rsidRPr="009E3C2B" w:rsidRDefault="009E3C2B" w:rsidP="009E3C2B">
      <w:pPr>
        <w:pStyle w:val="Caption"/>
        <w:jc w:val="both"/>
        <w:rPr>
          <w:b/>
          <w:bCs/>
          <w:lang w:eastAsia="ko-KR"/>
        </w:rPr>
      </w:pPr>
      <w:r w:rsidRPr="009E3C2B">
        <w:rPr>
          <w:b/>
          <w:bCs/>
        </w:rPr>
        <w:t xml:space="preserve">Observation </w:t>
      </w:r>
      <w:r w:rsidRPr="009E3C2B">
        <w:rPr>
          <w:b/>
          <w:bCs/>
        </w:rPr>
        <w:fldChar w:fldCharType="begin"/>
      </w:r>
      <w:r w:rsidRPr="009E3C2B">
        <w:rPr>
          <w:b/>
          <w:bCs/>
        </w:rPr>
        <w:instrText xml:space="preserve"> SEQ Observation \* ARABIC </w:instrText>
      </w:r>
      <w:r w:rsidRPr="009E3C2B">
        <w:rPr>
          <w:b/>
          <w:bCs/>
        </w:rPr>
        <w:fldChar w:fldCharType="separate"/>
      </w:r>
      <w:r w:rsidR="009D0B1A">
        <w:rPr>
          <w:b/>
          <w:bCs/>
          <w:noProof/>
        </w:rPr>
        <w:t>11</w:t>
      </w:r>
      <w:r w:rsidRPr="009E3C2B">
        <w:rPr>
          <w:b/>
          <w:bCs/>
        </w:rPr>
        <w:fldChar w:fldCharType="end"/>
      </w:r>
      <w:r w:rsidRPr="009E3C2B">
        <w:rPr>
          <w:b/>
          <w:bCs/>
        </w:rPr>
        <w:t xml:space="preserve">: </w:t>
      </w:r>
      <w:r w:rsidR="00ED5823" w:rsidRPr="009E3C2B">
        <w:rPr>
          <w:b/>
          <w:bCs/>
          <w:lang w:eastAsia="ko-KR"/>
        </w:rPr>
        <w:t xml:space="preserve">Whether source and target frequencies reuse the same antenna panel or use different antenna panels (with different structure/placement/orientations) may impact the </w:t>
      </w:r>
      <w:r w:rsidR="00ED5823" w:rsidRPr="009E3C2B">
        <w:rPr>
          <w:b/>
          <w:bCs/>
          <w:lang w:eastAsia="ko-KR"/>
        </w:rPr>
        <w:t>correlation</w:t>
      </w:r>
      <w:r w:rsidR="00ED5823" w:rsidRPr="009E3C2B">
        <w:rPr>
          <w:b/>
          <w:bCs/>
          <w:lang w:eastAsia="ko-KR"/>
        </w:rPr>
        <w:t xml:space="preserve"> among wireless channels in source and target frequencies and hence cross-frequency prediction performance.</w:t>
      </w:r>
    </w:p>
    <w:p w14:paraId="682D21F8" w14:textId="77777777" w:rsidR="00ED5823" w:rsidRDefault="00ED5823" w:rsidP="009E3C2B">
      <w:pPr>
        <w:jc w:val="both"/>
        <w:rPr>
          <w:lang w:eastAsia="ko-KR"/>
        </w:rPr>
      </w:pPr>
    </w:p>
    <w:p w14:paraId="3F544340" w14:textId="389F2158" w:rsidR="00ED5823" w:rsidRPr="009E3C2B" w:rsidRDefault="009E3C2B" w:rsidP="009E3C2B">
      <w:pPr>
        <w:pStyle w:val="Caption"/>
        <w:jc w:val="both"/>
        <w:rPr>
          <w:b/>
          <w:bCs/>
          <w:lang w:eastAsia="ko-KR"/>
        </w:rPr>
      </w:pPr>
      <w:r w:rsidRPr="009E3C2B">
        <w:rPr>
          <w:b/>
          <w:bCs/>
        </w:rPr>
        <w:t xml:space="preserve">Proposal </w:t>
      </w:r>
      <w:r w:rsidRPr="009E3C2B">
        <w:rPr>
          <w:b/>
          <w:bCs/>
        </w:rPr>
        <w:fldChar w:fldCharType="begin"/>
      </w:r>
      <w:r w:rsidRPr="009E3C2B">
        <w:rPr>
          <w:b/>
          <w:bCs/>
        </w:rPr>
        <w:instrText xml:space="preserve"> SEQ Proposal \* ARABIC </w:instrText>
      </w:r>
      <w:r w:rsidRPr="009E3C2B">
        <w:rPr>
          <w:b/>
          <w:bCs/>
        </w:rPr>
        <w:fldChar w:fldCharType="separate"/>
      </w:r>
      <w:r w:rsidR="009D0B1A">
        <w:rPr>
          <w:b/>
          <w:bCs/>
          <w:noProof/>
        </w:rPr>
        <w:t>25</w:t>
      </w:r>
      <w:r w:rsidRPr="009E3C2B">
        <w:rPr>
          <w:b/>
          <w:bCs/>
        </w:rPr>
        <w:fldChar w:fldCharType="end"/>
      </w:r>
      <w:r w:rsidRPr="009E3C2B">
        <w:rPr>
          <w:b/>
          <w:bCs/>
        </w:rPr>
        <w:t xml:space="preserve">: </w:t>
      </w:r>
      <w:r w:rsidRPr="009E3C2B">
        <w:rPr>
          <w:b/>
          <w:bCs/>
          <w:lang w:eastAsia="ko-KR"/>
        </w:rPr>
        <w:t>For the study of cross-frequency DL Tx beam prediction, study the impact of whether source and target frequencies reuse the same antenna panel or use different antenna panels (with different structure/placement/orientations) on cross-frequency prediction performance.</w:t>
      </w:r>
    </w:p>
    <w:p w14:paraId="3683D71E" w14:textId="187F69E9" w:rsidR="00AB70E2" w:rsidRPr="00EF277F" w:rsidRDefault="00EF277F" w:rsidP="00AB70E2">
      <w:pPr>
        <w:spacing w:after="160" w:line="278" w:lineRule="auto"/>
        <w:contextualSpacing/>
        <w:jc w:val="both"/>
        <w:rPr>
          <w:rFonts w:ascii="Aptos" w:eastAsia="DengXian" w:hAnsi="Aptos" w:cs="Arial" w:hint="eastAsia"/>
        </w:rPr>
      </w:pPr>
      <w:r w:rsidRPr="00EF277F">
        <w:rPr>
          <w:rFonts w:ascii="Aptos" w:eastAsia="DengXian" w:hAnsi="Aptos" w:cs="Arial"/>
          <w:bCs/>
        </w:rPr>
        <w:t>Moreover, when different antenna panels are used for different frequency, it is expected that panel installation can introduce additional part-to-part variation as well as calibration error</w:t>
      </w:r>
      <w:r>
        <w:rPr>
          <w:rFonts w:ascii="Aptos" w:eastAsia="DengXian" w:hAnsi="Aptos" w:cs="Arial"/>
          <w:bCs/>
        </w:rPr>
        <w:t xml:space="preserve">. </w:t>
      </w:r>
      <w:r w:rsidR="00530C86">
        <w:rPr>
          <w:rFonts w:ascii="Aptos" w:eastAsia="DengXian" w:hAnsi="Aptos" w:cs="Arial"/>
          <w:bCs/>
        </w:rPr>
        <w:t xml:space="preserve">The study should also properly </w:t>
      </w:r>
      <w:r w:rsidR="00791F62">
        <w:rPr>
          <w:rFonts w:ascii="Aptos" w:eastAsia="DengXian" w:hAnsi="Aptos" w:cs="Arial"/>
          <w:bCs/>
        </w:rPr>
        <w:t xml:space="preserve">assess the associated impact </w:t>
      </w:r>
      <w:r w:rsidR="008E2A8D">
        <w:rPr>
          <w:rFonts w:ascii="Aptos" w:eastAsia="DengXian" w:hAnsi="Aptos" w:cs="Arial"/>
          <w:bCs/>
        </w:rPr>
        <w:t xml:space="preserve">of the above on </w:t>
      </w:r>
      <w:r w:rsidR="00FC3280">
        <w:rPr>
          <w:rFonts w:ascii="Aptos" w:eastAsia="DengXian" w:hAnsi="Aptos" w:cs="Arial"/>
          <w:bCs/>
        </w:rPr>
        <w:t>prediction</w:t>
      </w:r>
      <w:r w:rsidR="008E2A8D">
        <w:rPr>
          <w:rFonts w:ascii="Aptos" w:eastAsia="DengXian" w:hAnsi="Aptos" w:cs="Arial"/>
          <w:bCs/>
        </w:rPr>
        <w:t xml:space="preserve"> performance.</w:t>
      </w:r>
    </w:p>
    <w:p w14:paraId="428204B1" w14:textId="06E610BE" w:rsidR="00FC3280" w:rsidRPr="009A7E43" w:rsidRDefault="009A7E43" w:rsidP="009A7E43">
      <w:pPr>
        <w:pStyle w:val="Caption"/>
        <w:jc w:val="both"/>
        <w:rPr>
          <w:rFonts w:ascii="Aptos" w:eastAsia="DengXian" w:hAnsi="Aptos" w:cs="Arial"/>
          <w:b/>
          <w:bCs/>
        </w:rPr>
      </w:pPr>
      <w:r w:rsidRPr="009A7E43">
        <w:rPr>
          <w:b/>
          <w:bCs/>
        </w:rPr>
        <w:lastRenderedPageBreak/>
        <w:t xml:space="preserve">Observation </w:t>
      </w:r>
      <w:r w:rsidRPr="009A7E43">
        <w:rPr>
          <w:b/>
          <w:bCs/>
        </w:rPr>
        <w:fldChar w:fldCharType="begin"/>
      </w:r>
      <w:r w:rsidRPr="009A7E43">
        <w:rPr>
          <w:b/>
          <w:bCs/>
        </w:rPr>
        <w:instrText xml:space="preserve"> SEQ Observation \* ARABIC </w:instrText>
      </w:r>
      <w:r w:rsidRPr="009A7E43">
        <w:rPr>
          <w:b/>
          <w:bCs/>
        </w:rPr>
        <w:fldChar w:fldCharType="separate"/>
      </w:r>
      <w:r w:rsidR="009D0B1A">
        <w:rPr>
          <w:b/>
          <w:bCs/>
          <w:noProof/>
        </w:rPr>
        <w:t>12</w:t>
      </w:r>
      <w:r w:rsidRPr="009A7E43">
        <w:rPr>
          <w:b/>
          <w:bCs/>
        </w:rPr>
        <w:fldChar w:fldCharType="end"/>
      </w:r>
      <w:r w:rsidRPr="009A7E43">
        <w:rPr>
          <w:b/>
          <w:bCs/>
        </w:rPr>
        <w:t xml:space="preserve">: </w:t>
      </w:r>
      <w:r w:rsidR="00FC3280" w:rsidRPr="009A7E43">
        <w:rPr>
          <w:rFonts w:ascii="Aptos" w:eastAsia="DengXian" w:hAnsi="Aptos" w:cs="Arial"/>
          <w:b/>
          <w:bCs/>
        </w:rPr>
        <w:t>When different antenna panels are used for different frequency, it is expected that panel installation can introduce additional part-to-part variation as well as calibration error.</w:t>
      </w:r>
    </w:p>
    <w:p w14:paraId="10FAC77C" w14:textId="77777777" w:rsidR="00FC3280" w:rsidRPr="00FC3280" w:rsidRDefault="00FC3280" w:rsidP="009A7E43">
      <w:pPr>
        <w:spacing w:after="160" w:line="278" w:lineRule="auto"/>
        <w:contextualSpacing/>
        <w:jc w:val="both"/>
        <w:rPr>
          <w:rFonts w:ascii="Aptos" w:eastAsia="DengXian" w:hAnsi="Aptos" w:cs="Arial"/>
          <w:bCs/>
        </w:rPr>
      </w:pPr>
      <w:r w:rsidRPr="00FC3280">
        <w:rPr>
          <w:rFonts w:ascii="Aptos" w:eastAsia="DengXian" w:hAnsi="Aptos" w:cs="Arial"/>
          <w:bCs/>
        </w:rPr>
        <w:t xml:space="preserve"> </w:t>
      </w:r>
    </w:p>
    <w:p w14:paraId="30E487FC" w14:textId="2CF94DCA" w:rsidR="00FC3280" w:rsidRPr="009A7E43" w:rsidRDefault="009A7E43" w:rsidP="009A7E43">
      <w:pPr>
        <w:pStyle w:val="Caption"/>
        <w:jc w:val="both"/>
        <w:rPr>
          <w:rFonts w:ascii="Aptos" w:eastAsia="DengXian" w:hAnsi="Aptos" w:cs="Arial"/>
          <w:b/>
          <w:bCs/>
        </w:rPr>
      </w:pPr>
      <w:r w:rsidRPr="009A7E43">
        <w:rPr>
          <w:b/>
          <w:bCs/>
        </w:rPr>
        <w:t xml:space="preserve">Proposal </w:t>
      </w:r>
      <w:r w:rsidRPr="009A7E43">
        <w:rPr>
          <w:b/>
          <w:bCs/>
        </w:rPr>
        <w:fldChar w:fldCharType="begin"/>
      </w:r>
      <w:r w:rsidRPr="009A7E43">
        <w:rPr>
          <w:b/>
          <w:bCs/>
        </w:rPr>
        <w:instrText xml:space="preserve"> SEQ Proposal \* ARABIC </w:instrText>
      </w:r>
      <w:r w:rsidRPr="009A7E43">
        <w:rPr>
          <w:b/>
          <w:bCs/>
        </w:rPr>
        <w:fldChar w:fldCharType="separate"/>
      </w:r>
      <w:r w:rsidR="009D0B1A">
        <w:rPr>
          <w:b/>
          <w:bCs/>
          <w:noProof/>
        </w:rPr>
        <w:t>26</w:t>
      </w:r>
      <w:r w:rsidRPr="009A7E43">
        <w:rPr>
          <w:b/>
          <w:bCs/>
        </w:rPr>
        <w:fldChar w:fldCharType="end"/>
      </w:r>
      <w:r w:rsidRPr="009A7E43">
        <w:rPr>
          <w:b/>
          <w:bCs/>
        </w:rPr>
        <w:t xml:space="preserve">: </w:t>
      </w:r>
      <w:r w:rsidRPr="009A7E43">
        <w:rPr>
          <w:rFonts w:ascii="Aptos" w:eastAsia="DengXian" w:hAnsi="Aptos" w:cs="Arial"/>
          <w:b/>
          <w:bCs/>
        </w:rPr>
        <w:t>Practical aspects such as</w:t>
      </w:r>
      <w:r w:rsidR="00FC3280" w:rsidRPr="009A7E43">
        <w:rPr>
          <w:rFonts w:ascii="Aptos" w:eastAsia="DengXian" w:hAnsi="Aptos" w:cs="Arial"/>
          <w:b/>
          <w:bCs/>
        </w:rPr>
        <w:t xml:space="preserve"> part-to-part variation should be carefully modelled to assess the predictive power in cross frequency prediction performance.</w:t>
      </w:r>
    </w:p>
    <w:p w14:paraId="0577B305" w14:textId="77777777" w:rsidR="008E2A8D" w:rsidRPr="00EF277F" w:rsidRDefault="008E2A8D" w:rsidP="009E3C2B">
      <w:pPr>
        <w:spacing w:after="160" w:line="278" w:lineRule="auto"/>
        <w:contextualSpacing/>
        <w:jc w:val="both"/>
        <w:rPr>
          <w:rFonts w:ascii="Aptos" w:eastAsia="DengXian" w:hAnsi="Aptos" w:cs="Arial"/>
          <w:bCs/>
        </w:rPr>
      </w:pPr>
    </w:p>
    <w:p w14:paraId="699608DB" w14:textId="77777777" w:rsidR="00EF277F" w:rsidRDefault="00EF277F" w:rsidP="009E3C2B">
      <w:pPr>
        <w:spacing w:after="160" w:line="278" w:lineRule="auto"/>
        <w:contextualSpacing/>
        <w:jc w:val="both"/>
        <w:rPr>
          <w:rFonts w:ascii="Aptos" w:eastAsia="DengXian" w:hAnsi="Aptos" w:cs="Arial"/>
          <w:b/>
        </w:rPr>
      </w:pPr>
    </w:p>
    <w:p w14:paraId="43079576" w14:textId="351D8AA5" w:rsidR="00963619" w:rsidRPr="00C02093" w:rsidRDefault="00707F65" w:rsidP="00AB70E2">
      <w:pPr>
        <w:spacing w:after="160" w:line="278" w:lineRule="auto"/>
        <w:contextualSpacing/>
        <w:jc w:val="both"/>
        <w:rPr>
          <w:rFonts w:ascii="Aptos" w:eastAsia="DengXian" w:hAnsi="Aptos" w:cs="Arial"/>
          <w:b/>
          <w:u w:val="single"/>
        </w:rPr>
      </w:pPr>
      <w:r w:rsidRPr="00C02093">
        <w:rPr>
          <w:rFonts w:ascii="Aptos" w:eastAsia="DengXian" w:hAnsi="Aptos" w:cs="Arial"/>
          <w:b/>
          <w:u w:val="single"/>
        </w:rPr>
        <w:t>DL Tx beam prediction versus beam pair prediction</w:t>
      </w:r>
    </w:p>
    <w:p w14:paraId="70CAD083" w14:textId="79C58442" w:rsidR="00C02093" w:rsidRPr="00C6735C" w:rsidRDefault="00C02093" w:rsidP="00777D06">
      <w:pPr>
        <w:pStyle w:val="Caption"/>
        <w:spacing w:after="0"/>
        <w:jc w:val="both"/>
        <w:rPr>
          <w:rFonts w:ascii="Aptos" w:eastAsia="DengXian" w:hAnsi="Aptos" w:cs="Arial"/>
          <w:bCs/>
        </w:rPr>
      </w:pPr>
      <w:r w:rsidRPr="00C6735C">
        <w:rPr>
          <w:rFonts w:ascii="Aptos" w:eastAsia="DengXian" w:hAnsi="Aptos" w:cs="Arial"/>
          <w:bCs/>
        </w:rPr>
        <w:t xml:space="preserve">In Rel-18, </w:t>
      </w:r>
      <w:r w:rsidR="00FC2161" w:rsidRPr="00C6735C">
        <w:rPr>
          <w:rFonts w:ascii="Aptos" w:eastAsia="DengXian" w:hAnsi="Aptos" w:cs="Arial"/>
          <w:bCs/>
        </w:rPr>
        <w:t xml:space="preserve">for the study of spatial and temporal beam prediction, it was debated whether </w:t>
      </w:r>
      <w:r w:rsidR="00B33A1E" w:rsidRPr="00C6735C">
        <w:rPr>
          <w:rFonts w:ascii="Aptos" w:eastAsia="DengXian" w:hAnsi="Aptos" w:cs="Arial"/>
          <w:bCs/>
        </w:rPr>
        <w:t xml:space="preserve">beam pair prediction should be studied, and after </w:t>
      </w:r>
      <w:r w:rsidR="0029099B" w:rsidRPr="00C6735C">
        <w:rPr>
          <w:rFonts w:ascii="Aptos" w:eastAsia="DengXian" w:hAnsi="Aptos" w:cs="Arial"/>
          <w:bCs/>
        </w:rPr>
        <w:t>lots of discussions, it was excluded from the scope of Rel-19</w:t>
      </w:r>
      <w:r w:rsidR="00237337" w:rsidRPr="00C6735C">
        <w:rPr>
          <w:rFonts w:ascii="Aptos" w:eastAsia="DengXian" w:hAnsi="Aptos" w:cs="Arial"/>
          <w:bCs/>
        </w:rPr>
        <w:t xml:space="preserve"> due to feasibility issues for beam pair prediction at NW side and </w:t>
      </w:r>
      <w:r w:rsidR="005C5DCF" w:rsidRPr="00C6735C">
        <w:rPr>
          <w:rFonts w:ascii="Aptos" w:eastAsia="DengXian" w:hAnsi="Aptos" w:cs="Arial"/>
          <w:bCs/>
        </w:rPr>
        <w:t xml:space="preserve">no identified RAN1 specification impact for </w:t>
      </w:r>
      <w:r w:rsidR="00C6735C" w:rsidRPr="00C6735C">
        <w:rPr>
          <w:rFonts w:ascii="Aptos" w:eastAsia="DengXian" w:hAnsi="Aptos" w:cs="Arial"/>
          <w:bCs/>
        </w:rPr>
        <w:t xml:space="preserve">beam pair prediction at UE side. </w:t>
      </w:r>
      <w:r w:rsidR="00C6735C">
        <w:rPr>
          <w:rFonts w:ascii="Aptos" w:eastAsia="DengXian" w:hAnsi="Aptos" w:cs="Arial"/>
          <w:bCs/>
        </w:rPr>
        <w:t xml:space="preserve">Therefore, we do not </w:t>
      </w:r>
      <w:r w:rsidR="00CD1C89">
        <w:rPr>
          <w:rFonts w:ascii="Aptos" w:eastAsia="DengXian" w:hAnsi="Aptos" w:cs="Arial"/>
          <w:bCs/>
        </w:rPr>
        <w:t xml:space="preserve">believe those discussions should be repeated, and </w:t>
      </w:r>
      <w:r w:rsidR="00322929">
        <w:rPr>
          <w:rFonts w:ascii="Aptos" w:eastAsia="DengXian" w:hAnsi="Aptos" w:cs="Arial"/>
          <w:bCs/>
        </w:rPr>
        <w:t>hence the focus of the study should be on DL Tx beam prediction.</w:t>
      </w:r>
    </w:p>
    <w:p w14:paraId="48A20B87" w14:textId="77777777" w:rsidR="00C02093" w:rsidRDefault="00C02093" w:rsidP="00777D06">
      <w:pPr>
        <w:pStyle w:val="Caption"/>
        <w:spacing w:after="0"/>
        <w:jc w:val="both"/>
        <w:rPr>
          <w:rFonts w:ascii="Aptos" w:eastAsia="DengXian" w:hAnsi="Aptos" w:cs="Arial"/>
          <w:b/>
        </w:rPr>
      </w:pPr>
    </w:p>
    <w:p w14:paraId="27448627" w14:textId="2809061D" w:rsidR="00777D06" w:rsidRPr="00F74398" w:rsidRDefault="00952CA0" w:rsidP="00EB5A08">
      <w:pPr>
        <w:pStyle w:val="Caption"/>
        <w:spacing w:after="0"/>
        <w:rPr>
          <w:b/>
        </w:rPr>
      </w:pPr>
      <w:r w:rsidRPr="005E269F">
        <w:rPr>
          <w:b/>
        </w:rPr>
        <w:t>Proposal</w:t>
      </w:r>
      <w:r w:rsidR="00587528" w:rsidRPr="005E269F">
        <w:rPr>
          <w:b/>
        </w:rPr>
        <w:t xml:space="preserve"> </w:t>
      </w:r>
      <w:r w:rsidR="005E269F" w:rsidRPr="005E269F">
        <w:rPr>
          <w:b/>
          <w:bCs/>
        </w:rPr>
        <w:fldChar w:fldCharType="begin"/>
      </w:r>
      <w:r w:rsidR="005E269F" w:rsidRPr="005E269F">
        <w:rPr>
          <w:b/>
          <w:bCs/>
        </w:rPr>
        <w:instrText xml:space="preserve"> SEQ Proposal \* ARABIC </w:instrText>
      </w:r>
      <w:r w:rsidR="005E269F" w:rsidRPr="005E269F">
        <w:rPr>
          <w:b/>
          <w:bCs/>
        </w:rPr>
        <w:fldChar w:fldCharType="separate"/>
      </w:r>
      <w:r w:rsidR="009D0B1A">
        <w:rPr>
          <w:b/>
          <w:bCs/>
          <w:noProof/>
        </w:rPr>
        <w:t>27</w:t>
      </w:r>
      <w:r w:rsidR="005E269F" w:rsidRPr="005E269F">
        <w:rPr>
          <w:b/>
          <w:bCs/>
        </w:rPr>
        <w:fldChar w:fldCharType="end"/>
      </w:r>
      <w:r w:rsidR="005E269F" w:rsidRPr="005E269F">
        <w:rPr>
          <w:b/>
          <w:bCs/>
        </w:rPr>
        <w:t>:</w:t>
      </w:r>
      <w:r w:rsidR="00777D06" w:rsidRPr="005E269F">
        <w:rPr>
          <w:b/>
        </w:rPr>
        <w:t xml:space="preserve"> </w:t>
      </w:r>
      <w:r w:rsidR="00777D06" w:rsidRPr="00F74398">
        <w:rPr>
          <w:rFonts w:ascii="Aptos" w:eastAsia="DengXian" w:hAnsi="Aptos" w:cs="Arial"/>
          <w:b/>
        </w:rPr>
        <w:t>For cross-frequency beam prediction, study DL Tx beam prediction.</w:t>
      </w:r>
    </w:p>
    <w:p w14:paraId="0ADB5E36" w14:textId="77777777" w:rsidR="00777D06" w:rsidRPr="00F74398" w:rsidRDefault="00777D06" w:rsidP="00777D06">
      <w:pPr>
        <w:pStyle w:val="ListParagraph"/>
        <w:numPr>
          <w:ilvl w:val="0"/>
          <w:numId w:val="7"/>
        </w:numPr>
        <w:spacing w:after="0"/>
        <w:jc w:val="both"/>
        <w:rPr>
          <w:rFonts w:ascii="Aptos" w:eastAsia="DengXian" w:hAnsi="Aptos" w:cs="Arial"/>
          <w:b/>
        </w:rPr>
      </w:pPr>
      <w:r w:rsidRPr="00F74398">
        <w:rPr>
          <w:rFonts w:ascii="Aptos" w:eastAsia="DengXian" w:hAnsi="Aptos" w:cs="Arial"/>
          <w:b/>
        </w:rPr>
        <w:t>Beam pair prediction should be deprioritized.</w:t>
      </w:r>
    </w:p>
    <w:p w14:paraId="76F83FC8" w14:textId="77777777" w:rsidR="00777D06" w:rsidRDefault="00777D06" w:rsidP="00AB70E2">
      <w:pPr>
        <w:spacing w:after="160" w:line="278" w:lineRule="auto"/>
        <w:contextualSpacing/>
        <w:jc w:val="both"/>
        <w:rPr>
          <w:rFonts w:ascii="Aptos" w:eastAsia="DengXian" w:hAnsi="Aptos" w:cs="Arial"/>
          <w:b/>
        </w:rPr>
      </w:pPr>
    </w:p>
    <w:p w14:paraId="6DC81B00" w14:textId="1AD25714" w:rsidR="00F00AE6" w:rsidRPr="004C5A9F" w:rsidRDefault="00F00AE6" w:rsidP="00F00AE6">
      <w:pPr>
        <w:jc w:val="both"/>
        <w:rPr>
          <w:b/>
          <w:bCs/>
          <w:u w:val="single"/>
        </w:rPr>
      </w:pPr>
      <w:r w:rsidRPr="004C5A9F">
        <w:rPr>
          <w:b/>
          <w:bCs/>
          <w:u w:val="single"/>
        </w:rPr>
        <w:t xml:space="preserve">Which KPIs to use for comparing the performance of </w:t>
      </w:r>
      <w:r>
        <w:rPr>
          <w:b/>
          <w:bCs/>
          <w:u w:val="single"/>
        </w:rPr>
        <w:t>cross-frequency</w:t>
      </w:r>
      <w:r w:rsidRPr="004C5A9F">
        <w:rPr>
          <w:b/>
          <w:bCs/>
          <w:u w:val="single"/>
        </w:rPr>
        <w:t xml:space="preserve"> DL Tx beam prediction to non-predictive baselines?</w:t>
      </w:r>
    </w:p>
    <w:p w14:paraId="30C0B308" w14:textId="5643594C" w:rsidR="00F00AE6" w:rsidRDefault="00F00AE6" w:rsidP="00F00AE6">
      <w:pPr>
        <w:jc w:val="both"/>
      </w:pPr>
      <w:r>
        <w:t xml:space="preserve">As an example, </w:t>
      </w:r>
      <w:r w:rsidR="001D341D">
        <w:t xml:space="preserve">if we consider the evaluations discussed earlier in this section, </w:t>
      </w:r>
      <w:r w:rsidR="00843F3A">
        <w:t xml:space="preserve">if we consider the benchmark as measuring </w:t>
      </w:r>
      <w:r w:rsidR="00DB44D0">
        <w:t xml:space="preserve">RS(s) in the target frequency, then </w:t>
      </w:r>
      <w:r w:rsidR="00536DFB">
        <w:t xml:space="preserve">a straightforward KPI for </w:t>
      </w:r>
      <w:r w:rsidR="00AC55D5">
        <w:t>comparing</w:t>
      </w:r>
      <w:r w:rsidR="00536DFB">
        <w:t xml:space="preserve"> predictive and non-predictive methods is to com</w:t>
      </w:r>
      <w:r w:rsidR="00F2197F">
        <w:t>pute the difference between predicted RSRP</w:t>
      </w:r>
      <w:r w:rsidR="00F24657">
        <w:t xml:space="preserve"> at target frequency</w:t>
      </w:r>
      <w:r w:rsidR="00F2197F">
        <w:t xml:space="preserve"> (based on </w:t>
      </w:r>
      <w:r w:rsidR="00F24657">
        <w:t>measurements at source frequency</w:t>
      </w:r>
      <w:r w:rsidR="00F2197F">
        <w:t>)</w:t>
      </w:r>
      <w:r w:rsidR="00115C25">
        <w:t xml:space="preserve"> and the measured RSRP at target frequency</w:t>
      </w:r>
      <w:r w:rsidR="00851B06">
        <w:t xml:space="preserve">. If the prediction is </w:t>
      </w:r>
      <w:r w:rsidR="00E44D48">
        <w:t>good enough, then the need for cross-frequency scans (and hence measurement gaps) can be alleviated.</w:t>
      </w:r>
    </w:p>
    <w:p w14:paraId="61D7891E" w14:textId="121FA9C0" w:rsidR="00FA7F38" w:rsidRPr="00FA7F38" w:rsidRDefault="00ED56BD" w:rsidP="00FA7F38">
      <w:pPr>
        <w:jc w:val="both"/>
      </w:pPr>
      <w:r>
        <w:t xml:space="preserve">Additionally, if we consider beamforming at the target frequency, then the </w:t>
      </w:r>
      <w:r w:rsidR="00740F2B">
        <w:t>beam prediction-related KPIs (</w:t>
      </w:r>
      <w:proofErr w:type="gramStart"/>
      <w:r w:rsidR="00C35075" w:rsidRPr="00C35075">
        <w:t>Top-K</w:t>
      </w:r>
      <w:proofErr w:type="gramEnd"/>
      <w:r w:rsidR="00C35075" w:rsidRPr="00C35075">
        <w:t xml:space="preserve"> beam prediction accuracy</w:t>
      </w:r>
      <w:r w:rsidR="00C35075">
        <w:t>, RS overhead reduction, etc.</w:t>
      </w:r>
      <w:r w:rsidR="00740F2B">
        <w:t>)</w:t>
      </w:r>
      <w:r w:rsidR="00C35075">
        <w:t xml:space="preserve"> should also be considered.</w:t>
      </w:r>
    </w:p>
    <w:p w14:paraId="2CE88D34" w14:textId="77777777" w:rsidR="00FA7F38" w:rsidRPr="00AB70E2" w:rsidRDefault="00FA7F38" w:rsidP="00AB70E2">
      <w:pPr>
        <w:spacing w:after="160" w:line="278" w:lineRule="auto"/>
        <w:contextualSpacing/>
        <w:jc w:val="both"/>
        <w:rPr>
          <w:rFonts w:ascii="Aptos" w:eastAsia="DengXian" w:hAnsi="Aptos" w:cs="Arial"/>
          <w:b/>
        </w:rPr>
      </w:pPr>
    </w:p>
    <w:p w14:paraId="4120ABB7" w14:textId="1066D342" w:rsidR="005E361A" w:rsidRPr="00F74398" w:rsidRDefault="00952CA0" w:rsidP="00B17AE8">
      <w:pPr>
        <w:pStyle w:val="Caption"/>
        <w:spacing w:after="0"/>
        <w:jc w:val="both"/>
        <w:rPr>
          <w:rFonts w:ascii="Aptos" w:eastAsia="DengXian" w:hAnsi="Aptos" w:cs="Arial" w:hint="eastAsia"/>
          <w:b/>
          <w:bCs/>
        </w:rPr>
      </w:pPr>
      <w:r w:rsidRPr="007A22DD">
        <w:rPr>
          <w:rFonts w:ascii="Aptos" w:eastAsia="DengXian" w:hAnsi="Aptos" w:cs="Arial"/>
          <w:b/>
        </w:rPr>
        <w:t xml:space="preserve">Proposal </w:t>
      </w:r>
      <w:r w:rsidR="007A22DD" w:rsidRPr="007A22DD">
        <w:rPr>
          <w:rFonts w:ascii="Aptos" w:eastAsia="DengXian" w:hAnsi="Aptos" w:cs="Arial"/>
          <w:b/>
          <w:bCs/>
        </w:rPr>
        <w:fldChar w:fldCharType="begin"/>
      </w:r>
      <w:r w:rsidR="007A22DD" w:rsidRPr="007A22DD">
        <w:rPr>
          <w:rFonts w:ascii="Aptos" w:eastAsia="DengXian" w:hAnsi="Aptos" w:cs="Arial"/>
          <w:b/>
          <w:bCs/>
        </w:rPr>
        <w:instrText xml:space="preserve"> SEQ Proposal </w:instrText>
      </w:r>
      <w:r w:rsidR="007A22DD" w:rsidRPr="007A22DD">
        <w:rPr>
          <w:rFonts w:ascii="Aptos" w:eastAsia="DengXian" w:hAnsi="Aptos" w:cs="Arial"/>
          <w:b/>
          <w:bCs/>
        </w:rPr>
        <w:fldChar w:fldCharType="separate"/>
      </w:r>
      <w:r w:rsidR="009D0B1A">
        <w:rPr>
          <w:rFonts w:ascii="Aptos" w:eastAsia="DengXian" w:hAnsi="Aptos" w:cs="Arial"/>
          <w:b/>
          <w:bCs/>
          <w:noProof/>
        </w:rPr>
        <w:t>28</w:t>
      </w:r>
      <w:r w:rsidR="007A22DD" w:rsidRPr="007A22DD">
        <w:rPr>
          <w:rFonts w:ascii="Aptos" w:eastAsia="DengXian" w:hAnsi="Aptos" w:cs="Arial"/>
          <w:b/>
          <w:bCs/>
        </w:rPr>
        <w:fldChar w:fldCharType="end"/>
      </w:r>
      <w:r w:rsidR="0093123C" w:rsidRPr="007A22DD">
        <w:rPr>
          <w:rFonts w:ascii="Aptos" w:eastAsia="DengXian" w:hAnsi="Aptos" w:cs="Arial"/>
          <w:b/>
          <w:bCs/>
        </w:rPr>
        <w:t xml:space="preserve">: </w:t>
      </w:r>
      <w:r w:rsidR="00A13FBE" w:rsidRPr="00F74398">
        <w:rPr>
          <w:rFonts w:ascii="Aptos" w:eastAsia="DengXian" w:hAnsi="Aptos" w:cs="Arial"/>
          <w:b/>
          <w:bCs/>
        </w:rPr>
        <w:t xml:space="preserve">For the study of predictive methods for cross-frequency prediction, </w:t>
      </w:r>
      <w:r w:rsidR="00F07B84" w:rsidRPr="00F74398">
        <w:rPr>
          <w:rFonts w:ascii="Aptos" w:eastAsia="DengXian" w:hAnsi="Aptos" w:cs="Arial"/>
          <w:b/>
          <w:bCs/>
        </w:rPr>
        <w:t>at least consider the following KPIs for comparing the performance of predictive methods to non-predictive baselines:</w:t>
      </w:r>
    </w:p>
    <w:p w14:paraId="0B6ECC4F" w14:textId="5928716D" w:rsidR="00F07B84" w:rsidRPr="00F74398" w:rsidRDefault="00F07B84" w:rsidP="00D325D5">
      <w:pPr>
        <w:pStyle w:val="ListParagraph"/>
        <w:numPr>
          <w:ilvl w:val="0"/>
          <w:numId w:val="4"/>
        </w:numPr>
        <w:spacing w:after="0" w:line="278" w:lineRule="auto"/>
        <w:jc w:val="both"/>
        <w:rPr>
          <w:rFonts w:ascii="Aptos" w:eastAsia="DengXian" w:hAnsi="Aptos" w:cs="Arial" w:hint="eastAsia"/>
          <w:b/>
          <w:bCs/>
        </w:rPr>
      </w:pPr>
      <w:r w:rsidRPr="00F74398">
        <w:rPr>
          <w:rFonts w:ascii="Aptos" w:eastAsia="DengXian" w:hAnsi="Aptos" w:cs="Arial"/>
          <w:b/>
          <w:bCs/>
        </w:rPr>
        <w:t>Measurement gaps</w:t>
      </w:r>
    </w:p>
    <w:p w14:paraId="4136C93E" w14:textId="06E9FBF8" w:rsidR="003A53E1" w:rsidRPr="00F74398" w:rsidRDefault="003A53E1" w:rsidP="00D325D5">
      <w:pPr>
        <w:pStyle w:val="ListParagraph"/>
        <w:numPr>
          <w:ilvl w:val="0"/>
          <w:numId w:val="4"/>
        </w:numPr>
        <w:spacing w:after="160" w:line="278" w:lineRule="auto"/>
        <w:jc w:val="both"/>
        <w:rPr>
          <w:rFonts w:ascii="Aptos" w:eastAsia="DengXian" w:hAnsi="Aptos" w:cs="Arial" w:hint="eastAsia"/>
          <w:b/>
          <w:bCs/>
        </w:rPr>
      </w:pPr>
      <w:proofErr w:type="gramStart"/>
      <w:r w:rsidRPr="00F74398">
        <w:rPr>
          <w:rFonts w:ascii="Aptos" w:eastAsia="DengXian" w:hAnsi="Aptos" w:cs="Arial"/>
          <w:b/>
          <w:bCs/>
        </w:rPr>
        <w:t>Top-K</w:t>
      </w:r>
      <w:proofErr w:type="gramEnd"/>
      <w:r w:rsidRPr="00F74398">
        <w:rPr>
          <w:rFonts w:ascii="Aptos" w:eastAsia="DengXian" w:hAnsi="Aptos" w:cs="Arial"/>
          <w:b/>
          <w:bCs/>
        </w:rPr>
        <w:t xml:space="preserve"> beam prediction accuracy</w:t>
      </w:r>
    </w:p>
    <w:p w14:paraId="1DA6A539" w14:textId="1BC4E672" w:rsidR="005C4BAD" w:rsidRPr="00F74398" w:rsidRDefault="00307FC3" w:rsidP="00D325D5">
      <w:pPr>
        <w:pStyle w:val="ListParagraph"/>
        <w:numPr>
          <w:ilvl w:val="0"/>
          <w:numId w:val="4"/>
        </w:numPr>
        <w:spacing w:after="160" w:line="278" w:lineRule="auto"/>
        <w:jc w:val="both"/>
        <w:rPr>
          <w:rFonts w:ascii="Aptos" w:eastAsia="DengXian" w:hAnsi="Aptos" w:cs="Arial"/>
          <w:b/>
          <w:bCs/>
        </w:rPr>
      </w:pPr>
      <w:r>
        <w:rPr>
          <w:rFonts w:ascii="Aptos" w:eastAsia="DengXian" w:hAnsi="Aptos" w:cs="Arial"/>
          <w:b/>
          <w:bCs/>
        </w:rPr>
        <w:t xml:space="preserve">Based on </w:t>
      </w:r>
      <w:r w:rsidR="005C4BAD">
        <w:rPr>
          <w:rFonts w:ascii="Aptos" w:eastAsia="DengXian" w:hAnsi="Aptos" w:cs="Arial"/>
          <w:b/>
          <w:bCs/>
        </w:rPr>
        <w:t>RSRP difference</w:t>
      </w:r>
    </w:p>
    <w:p w14:paraId="015A8DE2" w14:textId="56159790" w:rsidR="003A53E1" w:rsidRPr="00F74398" w:rsidRDefault="003A53E1" w:rsidP="00D325D5">
      <w:pPr>
        <w:pStyle w:val="ListParagraph"/>
        <w:numPr>
          <w:ilvl w:val="0"/>
          <w:numId w:val="4"/>
        </w:numPr>
        <w:spacing w:after="160" w:line="278" w:lineRule="auto"/>
        <w:jc w:val="both"/>
        <w:rPr>
          <w:rFonts w:ascii="Aptos" w:eastAsia="DengXian" w:hAnsi="Aptos" w:cs="Arial" w:hint="eastAsia"/>
          <w:b/>
          <w:bCs/>
        </w:rPr>
      </w:pPr>
      <w:r w:rsidRPr="00F74398">
        <w:rPr>
          <w:rFonts w:ascii="Aptos" w:eastAsia="DengXian" w:hAnsi="Aptos" w:cs="Arial"/>
          <w:b/>
          <w:bCs/>
        </w:rPr>
        <w:t>RS overhead reduction</w:t>
      </w:r>
    </w:p>
    <w:p w14:paraId="3D9065C8" w14:textId="77777777" w:rsidR="005E361A" w:rsidRPr="00F74398" w:rsidRDefault="005E361A" w:rsidP="00B17AE8">
      <w:pPr>
        <w:spacing w:after="160" w:line="278" w:lineRule="auto"/>
        <w:contextualSpacing/>
        <w:jc w:val="both"/>
        <w:rPr>
          <w:rFonts w:ascii="Aptos" w:eastAsia="DengXian" w:hAnsi="Aptos" w:cs="Arial" w:hint="eastAsia"/>
          <w:b/>
          <w:bCs/>
          <w:u w:val="single"/>
        </w:rPr>
      </w:pPr>
    </w:p>
    <w:p w14:paraId="38C1E635" w14:textId="792E3936" w:rsidR="00FA7F38" w:rsidRDefault="00FA7F38" w:rsidP="00FA7F38">
      <w:pPr>
        <w:spacing w:after="160" w:line="278" w:lineRule="auto"/>
        <w:jc w:val="both"/>
        <w:rPr>
          <w:rFonts w:ascii="Aptos" w:eastAsia="DengXian" w:hAnsi="Aptos" w:cs="Arial"/>
          <w:b/>
          <w:u w:val="single"/>
          <w:lang w:eastAsia="ko-KR"/>
        </w:rPr>
      </w:pPr>
      <w:r>
        <w:rPr>
          <w:rFonts w:ascii="Aptos" w:eastAsia="DengXian" w:hAnsi="Aptos" w:cs="Arial"/>
          <w:b/>
          <w:u w:val="single"/>
          <w:lang w:eastAsia="ko-KR"/>
        </w:rPr>
        <w:t>What to predict</w:t>
      </w:r>
      <w:r w:rsidRPr="00C2689A">
        <w:rPr>
          <w:rFonts w:ascii="Aptos" w:eastAsia="DengXian" w:hAnsi="Aptos" w:cs="Arial"/>
          <w:b/>
          <w:u w:val="single"/>
          <w:lang w:eastAsia="ko-KR"/>
        </w:rPr>
        <w:t xml:space="preserve"> for </w:t>
      </w:r>
      <w:r w:rsidR="00BE6DFF" w:rsidRPr="00BE6DFF">
        <w:rPr>
          <w:rFonts w:ascii="Aptos" w:eastAsia="DengXian" w:hAnsi="Aptos" w:cs="Arial"/>
          <w:b/>
          <w:u w:val="single"/>
          <w:lang w:eastAsia="ko-KR"/>
        </w:rPr>
        <w:t>cross-frequency DL Tx beam prediction</w:t>
      </w:r>
      <w:r>
        <w:rPr>
          <w:rFonts w:ascii="Aptos" w:eastAsia="DengXian" w:hAnsi="Aptos" w:cs="Arial"/>
          <w:b/>
          <w:u w:val="single"/>
          <w:lang w:eastAsia="ko-KR"/>
        </w:rPr>
        <w:t>?</w:t>
      </w:r>
    </w:p>
    <w:p w14:paraId="551BAD74" w14:textId="0CEE701C" w:rsidR="00FA7F38" w:rsidRPr="006649D8" w:rsidRDefault="00FA7F38" w:rsidP="00B17AE8">
      <w:pPr>
        <w:spacing w:after="160" w:line="278" w:lineRule="auto"/>
        <w:jc w:val="both"/>
        <w:rPr>
          <w:bCs/>
        </w:rPr>
      </w:pPr>
      <w:r w:rsidRPr="00A87D6F">
        <w:rPr>
          <w:bCs/>
        </w:rPr>
        <w:lastRenderedPageBreak/>
        <w:t xml:space="preserve">When it comes to KPIs for prediction, </w:t>
      </w:r>
      <w:r>
        <w:rPr>
          <w:bCs/>
        </w:rPr>
        <w:t xml:space="preserve">similar </w:t>
      </w:r>
      <w:r>
        <w:rPr>
          <w:bCs/>
        </w:rPr>
        <w:t>KPIs</w:t>
      </w:r>
      <w:r>
        <w:rPr>
          <w:bCs/>
        </w:rPr>
        <w:t xml:space="preserve"> that were considered for spatial and temporal beam prediction in Rel-19 can be considered here as well, with the understanding that the prediction KPIs related to the target </w:t>
      </w:r>
      <w:r w:rsidR="00BE6DFF">
        <w:rPr>
          <w:bCs/>
        </w:rPr>
        <w:t>frequency</w:t>
      </w:r>
      <w:r>
        <w:rPr>
          <w:bCs/>
        </w:rPr>
        <w:t xml:space="preserve"> </w:t>
      </w:r>
      <w:r w:rsidR="006649D8">
        <w:rPr>
          <w:bCs/>
        </w:rPr>
        <w:t>based on measurements from the</w:t>
      </w:r>
      <w:r>
        <w:rPr>
          <w:bCs/>
        </w:rPr>
        <w:t xml:space="preserve"> </w:t>
      </w:r>
      <w:r w:rsidR="00BE6DFF">
        <w:rPr>
          <w:bCs/>
        </w:rPr>
        <w:t>source frequency</w:t>
      </w:r>
      <w:r>
        <w:rPr>
          <w:bCs/>
        </w:rPr>
        <w:t>.</w:t>
      </w:r>
    </w:p>
    <w:p w14:paraId="483DFD84" w14:textId="77777777" w:rsidR="00FA7F38" w:rsidRDefault="00FA7F38" w:rsidP="00B17AE8">
      <w:pPr>
        <w:spacing w:after="160" w:line="278" w:lineRule="auto"/>
        <w:contextualSpacing/>
        <w:jc w:val="both"/>
        <w:rPr>
          <w:rFonts w:ascii="Aptos" w:eastAsia="DengXian" w:hAnsi="Aptos" w:cs="Arial"/>
          <w:b/>
          <w:bCs/>
          <w:u w:val="single"/>
        </w:rPr>
      </w:pPr>
    </w:p>
    <w:p w14:paraId="066E436F" w14:textId="77777777" w:rsidR="001B4A2D" w:rsidRPr="00F74398" w:rsidRDefault="001B4A2D" w:rsidP="001B4A2D">
      <w:pPr>
        <w:spacing w:after="0"/>
        <w:jc w:val="both"/>
        <w:rPr>
          <w:rFonts w:ascii="Aptos" w:eastAsia="DengXian" w:hAnsi="Aptos" w:cs="Arial"/>
          <w:b/>
          <w:u w:val="single"/>
          <w:lang w:eastAsia="ko-KR"/>
        </w:rPr>
      </w:pPr>
      <w:r w:rsidRPr="00F74398">
        <w:rPr>
          <w:rFonts w:ascii="Aptos" w:eastAsia="DengXian" w:hAnsi="Aptos" w:cs="Arial"/>
          <w:b/>
          <w:u w:val="single"/>
          <w:lang w:eastAsia="ko-KR"/>
        </w:rPr>
        <w:t>KPIs for cross-frequency prediction</w:t>
      </w:r>
    </w:p>
    <w:p w14:paraId="4F1D9EB6" w14:textId="03C13F82" w:rsidR="001B4A2D" w:rsidRPr="00AB70E2" w:rsidRDefault="001B4A2D" w:rsidP="001B4A2D">
      <w:pPr>
        <w:pStyle w:val="Caption"/>
        <w:spacing w:after="0"/>
        <w:jc w:val="both"/>
      </w:pPr>
      <w:r w:rsidRPr="007A22DD">
        <w:rPr>
          <w:rFonts w:ascii="Aptos" w:eastAsia="DengXian" w:hAnsi="Aptos" w:cs="Arial"/>
          <w:b/>
        </w:rPr>
        <w:t xml:space="preserve">Proposal </w:t>
      </w:r>
      <w:r w:rsidRPr="007A22DD">
        <w:rPr>
          <w:rFonts w:ascii="Aptos" w:eastAsia="DengXian" w:hAnsi="Aptos" w:cs="Arial"/>
          <w:b/>
        </w:rPr>
        <w:fldChar w:fldCharType="begin"/>
      </w:r>
      <w:r w:rsidRPr="007A22DD">
        <w:rPr>
          <w:rFonts w:ascii="Aptos" w:eastAsia="DengXian" w:hAnsi="Aptos" w:cs="Arial"/>
          <w:b/>
        </w:rPr>
        <w:instrText xml:space="preserve"> SEQ Proposal </w:instrText>
      </w:r>
      <w:r w:rsidRPr="007A22DD">
        <w:rPr>
          <w:rFonts w:ascii="Aptos" w:eastAsia="DengXian" w:hAnsi="Aptos" w:cs="Arial"/>
          <w:b/>
        </w:rPr>
        <w:fldChar w:fldCharType="separate"/>
      </w:r>
      <w:r w:rsidR="009D0B1A">
        <w:rPr>
          <w:rFonts w:ascii="Aptos" w:eastAsia="DengXian" w:hAnsi="Aptos" w:cs="Arial"/>
          <w:b/>
          <w:noProof/>
        </w:rPr>
        <w:t>29</w:t>
      </w:r>
      <w:r w:rsidRPr="007A22DD">
        <w:rPr>
          <w:rFonts w:ascii="Aptos" w:eastAsia="DengXian" w:hAnsi="Aptos" w:cs="Arial"/>
          <w:b/>
        </w:rPr>
        <w:fldChar w:fldCharType="end"/>
      </w:r>
      <w:r w:rsidRPr="007A22DD">
        <w:rPr>
          <w:rFonts w:ascii="Aptos" w:eastAsia="DengXian" w:hAnsi="Aptos" w:cs="Arial"/>
          <w:b/>
        </w:rPr>
        <w:t xml:space="preserve">: </w:t>
      </w:r>
      <w:r w:rsidRPr="00AB70E2">
        <w:rPr>
          <w:rFonts w:ascii="Aptos" w:eastAsia="DengXian" w:hAnsi="Aptos" w:cs="Arial"/>
          <w:b/>
        </w:rPr>
        <w:t xml:space="preserve">For the study of </w:t>
      </w:r>
      <w:r w:rsidRPr="00F74398">
        <w:rPr>
          <w:rFonts w:ascii="Aptos" w:eastAsia="DengXian" w:hAnsi="Aptos" w:cs="Arial"/>
          <w:b/>
        </w:rPr>
        <w:t>cross</w:t>
      </w:r>
      <w:r w:rsidRPr="00AB70E2">
        <w:rPr>
          <w:rFonts w:ascii="Aptos" w:eastAsia="DengXian" w:hAnsi="Aptos" w:cs="Arial"/>
          <w:b/>
        </w:rPr>
        <w:t>-frequency</w:t>
      </w:r>
      <w:r w:rsidR="005D39AF">
        <w:rPr>
          <w:rFonts w:ascii="Aptos" w:eastAsia="DengXian" w:hAnsi="Aptos" w:cs="Arial"/>
          <w:b/>
        </w:rPr>
        <w:t xml:space="preserve"> DL Tx beam</w:t>
      </w:r>
      <w:r w:rsidRPr="00AB70E2">
        <w:rPr>
          <w:rFonts w:ascii="Aptos" w:eastAsia="DengXian" w:hAnsi="Aptos" w:cs="Arial"/>
          <w:b/>
        </w:rPr>
        <w:t xml:space="preserve"> prediction, study which KPIs are appropriate</w:t>
      </w:r>
      <w:r w:rsidRPr="00F74398">
        <w:rPr>
          <w:rFonts w:ascii="Aptos" w:eastAsia="DengXian" w:hAnsi="Aptos" w:cs="Arial"/>
          <w:b/>
        </w:rPr>
        <w:t xml:space="preserve"> for prediction</w:t>
      </w:r>
      <w:r w:rsidRPr="00AB70E2">
        <w:rPr>
          <w:rFonts w:ascii="Aptos" w:eastAsia="DengXian" w:hAnsi="Aptos" w:cs="Arial" w:hint="eastAsia"/>
          <w:b/>
          <w:lang w:eastAsia="ko-KR"/>
        </w:rPr>
        <w:t>, including</w:t>
      </w:r>
      <w:r w:rsidR="00D916E4">
        <w:rPr>
          <w:rFonts w:ascii="Aptos" w:eastAsia="DengXian" w:hAnsi="Aptos" w:cs="Arial"/>
          <w:b/>
          <w:lang w:eastAsia="ko-KR"/>
        </w:rPr>
        <w:t xml:space="preserve"> one or more of the following</w:t>
      </w:r>
    </w:p>
    <w:p w14:paraId="3E5E9E75" w14:textId="77777777" w:rsidR="001B4A2D" w:rsidRPr="00AB70E2" w:rsidRDefault="001B4A2D" w:rsidP="001B4A2D">
      <w:pPr>
        <w:numPr>
          <w:ilvl w:val="0"/>
          <w:numId w:val="5"/>
        </w:numPr>
        <w:spacing w:after="0"/>
        <w:contextualSpacing/>
        <w:jc w:val="both"/>
        <w:rPr>
          <w:rFonts w:ascii="Aptos" w:eastAsia="DengXian" w:hAnsi="Aptos" w:cs="Arial"/>
          <w:b/>
          <w:lang w:eastAsia="ko-KR"/>
        </w:rPr>
      </w:pPr>
      <w:r>
        <w:rPr>
          <w:rFonts w:ascii="Aptos" w:eastAsia="DengXian" w:hAnsi="Aptos" w:cs="Arial"/>
          <w:b/>
          <w:lang w:eastAsia="ko-KR"/>
        </w:rPr>
        <w:t xml:space="preserve">Predicted </w:t>
      </w:r>
      <w:r w:rsidRPr="00AB70E2">
        <w:rPr>
          <w:rFonts w:ascii="Aptos" w:eastAsia="DengXian" w:hAnsi="Aptos" w:cs="Arial"/>
          <w:b/>
          <w:lang w:eastAsia="ko-KR"/>
        </w:rPr>
        <w:t>L1-RSRP values,</w:t>
      </w:r>
    </w:p>
    <w:p w14:paraId="4EF1CF63" w14:textId="77777777" w:rsidR="001B4A2D" w:rsidRPr="00AB70E2" w:rsidRDefault="001B4A2D" w:rsidP="001B4A2D">
      <w:pPr>
        <w:numPr>
          <w:ilvl w:val="0"/>
          <w:numId w:val="5"/>
        </w:numPr>
        <w:spacing w:after="100" w:afterAutospacing="1"/>
        <w:contextualSpacing/>
        <w:jc w:val="both"/>
        <w:rPr>
          <w:rFonts w:ascii="Aptos" w:eastAsia="DengXian" w:hAnsi="Aptos" w:cs="Arial"/>
          <w:b/>
          <w:lang w:eastAsia="ko-KR"/>
        </w:rPr>
      </w:pPr>
      <w:r>
        <w:rPr>
          <w:rFonts w:ascii="Aptos" w:eastAsia="DengXian" w:hAnsi="Aptos" w:cs="Arial"/>
          <w:b/>
          <w:lang w:eastAsia="ko-KR"/>
        </w:rPr>
        <w:t xml:space="preserve">Predicted </w:t>
      </w:r>
      <w:proofErr w:type="gramStart"/>
      <w:r w:rsidRPr="00AB70E2">
        <w:rPr>
          <w:rFonts w:ascii="Aptos" w:eastAsia="DengXian" w:hAnsi="Aptos" w:cs="Arial"/>
          <w:b/>
          <w:lang w:eastAsia="ko-KR"/>
        </w:rPr>
        <w:t>Top-K</w:t>
      </w:r>
      <w:proofErr w:type="gramEnd"/>
      <w:r w:rsidRPr="00AB70E2">
        <w:rPr>
          <w:rFonts w:ascii="Aptos" w:eastAsia="DengXian" w:hAnsi="Aptos" w:cs="Arial"/>
          <w:b/>
          <w:lang w:eastAsia="ko-KR"/>
        </w:rPr>
        <w:t xml:space="preserve"> beam indices</w:t>
      </w:r>
      <w:r w:rsidRPr="00AB70E2">
        <w:rPr>
          <w:rFonts w:ascii="Aptos" w:eastAsia="DengXian" w:hAnsi="Aptos" w:cs="Arial" w:hint="eastAsia"/>
          <w:b/>
          <w:lang w:eastAsia="ko-KR"/>
        </w:rPr>
        <w:t>.</w:t>
      </w:r>
    </w:p>
    <w:p w14:paraId="1F095300" w14:textId="77777777" w:rsidR="001B4A2D" w:rsidRDefault="001B4A2D" w:rsidP="00B17AE8">
      <w:pPr>
        <w:spacing w:after="160" w:line="278" w:lineRule="auto"/>
        <w:contextualSpacing/>
        <w:jc w:val="both"/>
        <w:rPr>
          <w:rFonts w:ascii="Aptos" w:eastAsia="DengXian" w:hAnsi="Aptos" w:cs="Arial"/>
          <w:b/>
          <w:bCs/>
          <w:u w:val="single"/>
        </w:rPr>
      </w:pPr>
    </w:p>
    <w:p w14:paraId="7ED32CE5" w14:textId="77777777" w:rsidR="001B4A2D" w:rsidRPr="00F74398" w:rsidRDefault="001B4A2D" w:rsidP="00B17AE8">
      <w:pPr>
        <w:spacing w:after="160" w:line="278" w:lineRule="auto"/>
        <w:contextualSpacing/>
        <w:jc w:val="both"/>
        <w:rPr>
          <w:rFonts w:ascii="Aptos" w:eastAsia="DengXian" w:hAnsi="Aptos" w:cs="Arial"/>
          <w:b/>
          <w:bCs/>
          <w:u w:val="single"/>
        </w:rPr>
      </w:pPr>
    </w:p>
    <w:p w14:paraId="3F999D97" w14:textId="028AD983" w:rsidR="00AB70E2" w:rsidRPr="00F74398" w:rsidRDefault="00C40C01" w:rsidP="00AB70E2">
      <w:pPr>
        <w:spacing w:after="160" w:line="278" w:lineRule="auto"/>
        <w:contextualSpacing/>
        <w:jc w:val="both"/>
        <w:rPr>
          <w:rFonts w:ascii="Aptos" w:eastAsia="DengXian" w:hAnsi="Aptos" w:cs="Arial" w:hint="eastAsia"/>
          <w:b/>
          <w:u w:val="single"/>
        </w:rPr>
      </w:pPr>
      <w:r>
        <w:rPr>
          <w:rFonts w:ascii="Aptos" w:eastAsia="DengXian" w:hAnsi="Aptos" w:cs="Arial"/>
          <w:b/>
          <w:u w:val="single"/>
        </w:rPr>
        <w:t>Frequency</w:t>
      </w:r>
      <w:r w:rsidR="00A54D6D" w:rsidRPr="00F74398">
        <w:rPr>
          <w:rFonts w:ascii="Aptos" w:eastAsia="DengXian" w:hAnsi="Aptos" w:cs="Arial"/>
          <w:b/>
          <w:u w:val="single"/>
        </w:rPr>
        <w:t xml:space="preserve"> separation between source and target frequencies</w:t>
      </w:r>
    </w:p>
    <w:p w14:paraId="7ECDC991" w14:textId="36D7703E" w:rsidR="00A54D6D" w:rsidRPr="00923619" w:rsidRDefault="00923619" w:rsidP="00AB70E2">
      <w:pPr>
        <w:spacing w:after="160" w:line="278" w:lineRule="auto"/>
        <w:contextualSpacing/>
        <w:jc w:val="both"/>
        <w:rPr>
          <w:rFonts w:ascii="Aptos" w:eastAsia="DengXian" w:hAnsi="Aptos" w:cs="Arial" w:hint="eastAsia"/>
        </w:rPr>
      </w:pPr>
      <w:r w:rsidRPr="00923619">
        <w:rPr>
          <w:rFonts w:ascii="Aptos" w:eastAsia="DengXian" w:hAnsi="Aptos" w:cs="Arial"/>
          <w:bCs/>
        </w:rPr>
        <w:t xml:space="preserve">As the </w:t>
      </w:r>
      <w:r w:rsidR="00C40C01">
        <w:rPr>
          <w:rFonts w:ascii="Aptos" w:eastAsia="DengXian" w:hAnsi="Aptos" w:cs="Arial"/>
          <w:bCs/>
        </w:rPr>
        <w:t>frequency</w:t>
      </w:r>
      <w:r w:rsidRPr="00923619">
        <w:rPr>
          <w:rFonts w:ascii="Aptos" w:eastAsia="DengXian" w:hAnsi="Aptos" w:cs="Arial"/>
          <w:bCs/>
        </w:rPr>
        <w:t xml:space="preserve"> separation increases between source and target frequencies, the correlation of channel characteristics decreases, making cross-frequency prediction more challenging.</w:t>
      </w:r>
      <w:r w:rsidR="00121046">
        <w:rPr>
          <w:rFonts w:ascii="Aptos" w:eastAsia="DengXian" w:hAnsi="Aptos" w:cs="Arial"/>
          <w:bCs/>
        </w:rPr>
        <w:t xml:space="preserve"> The cross-frequency prediction may entail </w:t>
      </w:r>
      <w:r w:rsidR="00295FA5">
        <w:rPr>
          <w:rFonts w:ascii="Aptos" w:eastAsia="DengXian" w:hAnsi="Aptos" w:cs="Arial"/>
          <w:bCs/>
        </w:rPr>
        <w:t xml:space="preserve">intra-band or inter-band predictions, and </w:t>
      </w:r>
      <w:r w:rsidR="002F794F">
        <w:rPr>
          <w:rFonts w:ascii="Aptos" w:eastAsia="DengXian" w:hAnsi="Aptos" w:cs="Arial"/>
          <w:bCs/>
        </w:rPr>
        <w:t xml:space="preserve">the </w:t>
      </w:r>
      <w:r w:rsidR="00635DC2">
        <w:rPr>
          <w:rFonts w:ascii="Aptos" w:eastAsia="DengXian" w:hAnsi="Aptos" w:cs="Arial"/>
          <w:bCs/>
        </w:rPr>
        <w:t>study of cross-frequency DL T</w:t>
      </w:r>
      <w:r w:rsidR="009E1409">
        <w:rPr>
          <w:rFonts w:ascii="Aptos" w:eastAsia="DengXian" w:hAnsi="Aptos" w:cs="Arial"/>
          <w:bCs/>
        </w:rPr>
        <w:t xml:space="preserve">x beam </w:t>
      </w:r>
      <w:r w:rsidR="002F794F">
        <w:rPr>
          <w:rFonts w:ascii="Aptos" w:eastAsia="DengXian" w:hAnsi="Aptos" w:cs="Arial"/>
          <w:bCs/>
        </w:rPr>
        <w:t xml:space="preserve">prediction </w:t>
      </w:r>
      <w:r w:rsidR="003A37D8">
        <w:rPr>
          <w:rFonts w:ascii="Aptos" w:eastAsia="DengXian" w:hAnsi="Aptos" w:cs="Arial"/>
          <w:bCs/>
        </w:rPr>
        <w:t xml:space="preserve">should </w:t>
      </w:r>
      <w:r w:rsidR="009E1409">
        <w:rPr>
          <w:rFonts w:ascii="Aptos" w:eastAsia="DengXian" w:hAnsi="Aptos" w:cs="Arial"/>
          <w:bCs/>
        </w:rPr>
        <w:t xml:space="preserve">include </w:t>
      </w:r>
      <w:r w:rsidR="00713406">
        <w:rPr>
          <w:rFonts w:ascii="Aptos" w:eastAsia="DengXian" w:hAnsi="Aptos" w:cs="Arial"/>
          <w:bCs/>
        </w:rPr>
        <w:t xml:space="preserve">the analysis of </w:t>
      </w:r>
      <w:r w:rsidR="00662A1D">
        <w:rPr>
          <w:rFonts w:ascii="Aptos" w:eastAsia="DengXian" w:hAnsi="Aptos" w:cs="Arial"/>
          <w:bCs/>
        </w:rPr>
        <w:t xml:space="preserve">how </w:t>
      </w:r>
      <w:r w:rsidR="00375912">
        <w:rPr>
          <w:rFonts w:ascii="Aptos" w:eastAsia="DengXian" w:hAnsi="Aptos" w:cs="Arial"/>
          <w:bCs/>
        </w:rPr>
        <w:t xml:space="preserve">prediction accuracy is impacted by considering </w:t>
      </w:r>
      <w:r w:rsidR="00B41353">
        <w:rPr>
          <w:rFonts w:ascii="Aptos" w:eastAsia="DengXian" w:hAnsi="Aptos" w:cs="Arial"/>
          <w:bCs/>
        </w:rPr>
        <w:t xml:space="preserve">small and large </w:t>
      </w:r>
      <w:r w:rsidR="00C40C01">
        <w:rPr>
          <w:rFonts w:ascii="Aptos" w:eastAsia="DengXian" w:hAnsi="Aptos" w:cs="Arial"/>
          <w:bCs/>
        </w:rPr>
        <w:t>frequency</w:t>
      </w:r>
      <w:r w:rsidR="00BE1CCE">
        <w:rPr>
          <w:rFonts w:ascii="Aptos" w:eastAsia="DengXian" w:hAnsi="Aptos" w:cs="Arial"/>
          <w:bCs/>
        </w:rPr>
        <w:t xml:space="preserve"> separation</w:t>
      </w:r>
      <w:r w:rsidR="00B66912">
        <w:rPr>
          <w:rFonts w:ascii="Aptos" w:eastAsia="DengXian" w:hAnsi="Aptos" w:cs="Arial"/>
          <w:bCs/>
        </w:rPr>
        <w:t>.</w:t>
      </w:r>
    </w:p>
    <w:p w14:paraId="5CEC27B7" w14:textId="77777777" w:rsidR="000E2D36" w:rsidRPr="00AB70E2" w:rsidRDefault="000E2D36" w:rsidP="00AB70E2">
      <w:pPr>
        <w:spacing w:after="160" w:line="278" w:lineRule="auto"/>
        <w:contextualSpacing/>
        <w:jc w:val="both"/>
        <w:rPr>
          <w:rFonts w:ascii="Aptos" w:eastAsia="DengXian" w:hAnsi="Aptos" w:cs="Arial"/>
          <w:b/>
          <w:u w:val="single"/>
        </w:rPr>
      </w:pPr>
    </w:p>
    <w:p w14:paraId="033F88F2" w14:textId="5A464AF1" w:rsidR="00AB70E2" w:rsidRPr="00AB70E2" w:rsidRDefault="00AB70E2" w:rsidP="007E543D">
      <w:pPr>
        <w:pStyle w:val="Caption"/>
        <w:jc w:val="both"/>
        <w:rPr>
          <w:rFonts w:hint="eastAsia"/>
        </w:rPr>
      </w:pPr>
      <w:bookmarkStart w:id="96" w:name="_Toc206152864"/>
      <w:bookmarkStart w:id="97" w:name="_Toc210140828"/>
      <w:bookmarkStart w:id="98" w:name="_Toc210223024"/>
      <w:bookmarkStart w:id="99" w:name="_Toc210249804"/>
      <w:bookmarkStart w:id="100" w:name="_Toc210249884"/>
      <w:bookmarkStart w:id="101" w:name="_Toc210315566"/>
      <w:bookmarkStart w:id="102" w:name="_Toc210315749"/>
      <w:bookmarkStart w:id="103" w:name="_Toc210316402"/>
      <w:bookmarkStart w:id="104" w:name="_Toc210316524"/>
      <w:bookmarkStart w:id="105" w:name="_Toc210316911"/>
      <w:bookmarkStart w:id="106" w:name="_Toc210317001"/>
      <w:bookmarkStart w:id="107" w:name="_Toc210395130"/>
      <w:bookmarkStart w:id="108" w:name="_Toc210395627"/>
      <w:bookmarkStart w:id="109" w:name="_Toc210395936"/>
      <w:bookmarkStart w:id="110" w:name="_Toc210396134"/>
      <w:bookmarkStart w:id="111" w:name="_Toc210396203"/>
      <w:bookmarkStart w:id="112" w:name="_Toc210396992"/>
      <w:bookmarkStart w:id="113" w:name="_Ref213409516"/>
      <w:bookmarkStart w:id="114" w:name="_Hlk205769899"/>
      <w:r w:rsidRPr="007A22DD">
        <w:rPr>
          <w:rFonts w:ascii="Aptos" w:eastAsia="DengXian" w:hAnsi="Aptos" w:cs="Arial"/>
          <w:b/>
        </w:rPr>
        <w:t>Proposal</w:t>
      </w:r>
      <w:r w:rsidR="00587528" w:rsidRPr="007A22DD">
        <w:rPr>
          <w:rFonts w:ascii="Aptos" w:eastAsia="DengXian" w:hAnsi="Aptos" w:cs="Arial"/>
          <w:b/>
        </w:rPr>
        <w:t xml:space="preserve"> </w:t>
      </w:r>
      <w:r w:rsidR="007A22DD" w:rsidRPr="007A22DD">
        <w:rPr>
          <w:rFonts w:ascii="Aptos" w:eastAsia="DengXian" w:hAnsi="Aptos" w:cs="Arial"/>
          <w:b/>
        </w:rPr>
        <w:fldChar w:fldCharType="begin"/>
      </w:r>
      <w:r w:rsidR="007A22DD" w:rsidRPr="007A22DD">
        <w:rPr>
          <w:rFonts w:ascii="Aptos" w:eastAsia="DengXian" w:hAnsi="Aptos" w:cs="Arial"/>
          <w:b/>
        </w:rPr>
        <w:instrText xml:space="preserve"> SEQ Proposal </w:instrText>
      </w:r>
      <w:r w:rsidR="007A22DD" w:rsidRPr="007A22DD">
        <w:rPr>
          <w:rFonts w:ascii="Aptos" w:eastAsia="DengXian" w:hAnsi="Aptos" w:cs="Arial"/>
          <w:b/>
        </w:rPr>
        <w:fldChar w:fldCharType="separate"/>
      </w:r>
      <w:r w:rsidR="009D0B1A">
        <w:rPr>
          <w:rFonts w:ascii="Aptos" w:eastAsia="DengXian" w:hAnsi="Aptos" w:cs="Arial"/>
          <w:b/>
          <w:noProof/>
        </w:rPr>
        <w:t>30</w:t>
      </w:r>
      <w:r w:rsidR="007A22DD" w:rsidRPr="007A22DD">
        <w:rPr>
          <w:rFonts w:ascii="Aptos" w:eastAsia="DengXian" w:hAnsi="Aptos" w:cs="Arial"/>
          <w:b/>
        </w:rPr>
        <w:fldChar w:fldCharType="end"/>
      </w:r>
      <w:r w:rsidR="007E543D" w:rsidRPr="007A22DD">
        <w:rPr>
          <w:rFonts w:ascii="Aptos" w:eastAsia="DengXian" w:hAnsi="Aptos" w:cs="Arial"/>
          <w:b/>
        </w:rPr>
        <w:t>:</w:t>
      </w:r>
      <w:r w:rsidRPr="007A22DD">
        <w:rPr>
          <w:rFonts w:ascii="Aptos" w:eastAsia="DengXian" w:hAnsi="Aptos" w:cs="Arial"/>
          <w:b/>
        </w:rPr>
        <w:t xml:space="preserve"> </w:t>
      </w:r>
      <w:r w:rsidRPr="00AB70E2">
        <w:rPr>
          <w:rFonts w:ascii="Aptos" w:eastAsia="DengXian" w:hAnsi="Aptos" w:cs="Arial"/>
          <w:b/>
        </w:rPr>
        <w:t xml:space="preserve">For the study of </w:t>
      </w:r>
      <w:r w:rsidR="00E03B9A" w:rsidRPr="00840157">
        <w:rPr>
          <w:rFonts w:ascii="Aptos" w:eastAsia="DengXian" w:hAnsi="Aptos" w:cs="Arial"/>
          <w:b/>
        </w:rPr>
        <w:t>cross</w:t>
      </w:r>
      <w:r w:rsidRPr="00AB70E2">
        <w:rPr>
          <w:rFonts w:ascii="Aptos" w:eastAsia="DengXian" w:hAnsi="Aptos" w:cs="Arial"/>
          <w:b/>
        </w:rPr>
        <w:t xml:space="preserve">-frequency </w:t>
      </w:r>
      <w:r w:rsidR="00A70C71">
        <w:rPr>
          <w:rFonts w:ascii="Aptos" w:eastAsia="DengXian" w:hAnsi="Aptos" w:cs="Arial"/>
          <w:b/>
        </w:rPr>
        <w:t xml:space="preserve">DL Tx beam </w:t>
      </w:r>
      <w:r w:rsidRPr="00AB70E2">
        <w:rPr>
          <w:rFonts w:ascii="Aptos" w:eastAsia="DengXian" w:hAnsi="Aptos" w:cs="Arial"/>
          <w:b/>
        </w:rPr>
        <w:t xml:space="preserve">prediction, study which </w:t>
      </w:r>
      <w:r w:rsidRPr="00AB70E2">
        <w:rPr>
          <w:rFonts w:ascii="Aptos" w:eastAsia="DengXian" w:hAnsi="Aptos" w:cs="Arial" w:hint="eastAsia"/>
          <w:b/>
          <w:lang w:eastAsia="ko-KR"/>
        </w:rPr>
        <w:t xml:space="preserve">scenarios of </w:t>
      </w:r>
      <w:r w:rsidR="00660437" w:rsidRPr="00840157">
        <w:rPr>
          <w:rFonts w:ascii="Aptos" w:eastAsia="DengXian" w:hAnsi="Aptos" w:cs="Arial"/>
          <w:b/>
          <w:lang w:eastAsia="ko-KR"/>
        </w:rPr>
        <w:t>cross</w:t>
      </w:r>
      <w:r w:rsidRPr="00AB70E2">
        <w:rPr>
          <w:rFonts w:ascii="Aptos" w:eastAsia="DengXian" w:hAnsi="Aptos" w:cs="Arial"/>
          <w:b/>
        </w:rPr>
        <w:t>-frequency prediction (</w:t>
      </w:r>
      <w:r w:rsidRPr="00AB70E2">
        <w:rPr>
          <w:rFonts w:ascii="Aptos" w:eastAsia="DengXian" w:hAnsi="Aptos" w:cs="Arial"/>
          <w:b/>
          <w:bCs/>
        </w:rPr>
        <w:t>in</w:t>
      </w:r>
      <w:r w:rsidR="00A90018">
        <w:rPr>
          <w:rFonts w:ascii="Aptos" w:eastAsia="DengXian" w:hAnsi="Aptos" w:cs="Arial"/>
          <w:b/>
          <w:bCs/>
        </w:rPr>
        <w:t>tra</w:t>
      </w:r>
      <w:r w:rsidRPr="00AB70E2">
        <w:rPr>
          <w:rFonts w:ascii="Aptos" w:eastAsia="DengXian" w:hAnsi="Aptos" w:cs="Arial"/>
          <w:b/>
        </w:rPr>
        <w:t>-band/i</w:t>
      </w:r>
      <w:r w:rsidRPr="00AB70E2">
        <w:rPr>
          <w:rFonts w:ascii="Aptos" w:eastAsia="DengXian" w:hAnsi="Aptos" w:cs="Arial"/>
          <w:b/>
        </w:rPr>
        <w:t>nter-</w:t>
      </w:r>
      <w:r w:rsidR="00A90018">
        <w:rPr>
          <w:rFonts w:ascii="Aptos" w:eastAsia="DengXian" w:hAnsi="Aptos" w:cs="Arial"/>
          <w:b/>
          <w:bCs/>
        </w:rPr>
        <w:t>band</w:t>
      </w:r>
      <w:r w:rsidRPr="00AB70E2">
        <w:rPr>
          <w:rFonts w:ascii="Aptos" w:eastAsia="DengXian" w:hAnsi="Aptos" w:cs="Arial"/>
          <w:b/>
        </w:rPr>
        <w:t xml:space="preserve">, </w:t>
      </w:r>
      <w:r w:rsidRPr="00AB70E2">
        <w:rPr>
          <w:rFonts w:ascii="Aptos" w:eastAsia="DengXian" w:hAnsi="Aptos" w:cs="Arial" w:hint="eastAsia"/>
          <w:b/>
          <w:lang w:eastAsia="ko-KR"/>
        </w:rPr>
        <w:t xml:space="preserve">small and large </w:t>
      </w:r>
      <w:r w:rsidR="00C40C01">
        <w:rPr>
          <w:rFonts w:ascii="Aptos" w:eastAsia="DengXian" w:hAnsi="Aptos" w:cs="Arial"/>
          <w:b/>
          <w:lang w:eastAsia="ko-KR"/>
        </w:rPr>
        <w:t>frequency</w:t>
      </w:r>
      <w:r w:rsidRPr="00AB70E2">
        <w:rPr>
          <w:rFonts w:ascii="Aptos" w:eastAsia="DengXian" w:hAnsi="Aptos" w:cs="Arial" w:hint="eastAsia"/>
          <w:b/>
          <w:lang w:eastAsia="ko-KR"/>
        </w:rPr>
        <w:t xml:space="preserve"> separation, </w:t>
      </w:r>
      <w:r w:rsidRPr="00AB70E2">
        <w:rPr>
          <w:rFonts w:ascii="Aptos" w:eastAsia="DengXian" w:hAnsi="Aptos" w:cs="Arial"/>
          <w:b/>
        </w:rPr>
        <w:t>etc.) provide meaningful gains compared to non-predictive baselines, the assessment being based on the respective appropriate KPIs for each case.</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bookmarkEnd w:id="114"/>
    <w:p w14:paraId="37754C49" w14:textId="1B8C8D24" w:rsidR="00AB70E2" w:rsidRPr="005A75DE" w:rsidRDefault="005A75DE" w:rsidP="00AB70E2">
      <w:pPr>
        <w:spacing w:after="160" w:line="278" w:lineRule="auto"/>
        <w:contextualSpacing/>
        <w:jc w:val="both"/>
        <w:rPr>
          <w:rFonts w:ascii="Aptos" w:eastAsia="DengXian" w:hAnsi="Aptos" w:cs="Arial" w:hint="eastAsia"/>
        </w:rPr>
      </w:pPr>
      <w:r>
        <w:rPr>
          <w:rFonts w:ascii="Aptos" w:eastAsia="DengXian" w:hAnsi="Aptos" w:cs="Arial"/>
          <w:bCs/>
        </w:rPr>
        <w:t xml:space="preserve">Cross-frequency DL Tx beam prediction </w:t>
      </w:r>
      <w:r w:rsidRPr="005A75DE">
        <w:rPr>
          <w:rFonts w:ascii="Aptos" w:eastAsia="DengXian" w:hAnsi="Aptos" w:cs="Arial"/>
          <w:bCs/>
        </w:rPr>
        <w:t>is expected to be based on one-sided AI/ML models, and as in the case of other one-sided models, the exact prediction methods are up to implementation and shall not be specified.</w:t>
      </w:r>
    </w:p>
    <w:p w14:paraId="636D3489" w14:textId="0DFA7A8D" w:rsidR="00C84B35" w:rsidRDefault="00AB70E2" w:rsidP="00B17AE8">
      <w:pPr>
        <w:pStyle w:val="Caption"/>
        <w:jc w:val="both"/>
        <w:rPr>
          <w:rFonts w:hint="eastAsia"/>
        </w:rPr>
      </w:pPr>
      <w:bookmarkStart w:id="115" w:name="_Toc206152866"/>
      <w:bookmarkStart w:id="116" w:name="_Toc210140830"/>
      <w:bookmarkStart w:id="117" w:name="_Toc210223026"/>
      <w:bookmarkStart w:id="118" w:name="_Toc210249806"/>
      <w:bookmarkStart w:id="119" w:name="_Toc210249886"/>
      <w:bookmarkStart w:id="120" w:name="_Toc210315568"/>
      <w:bookmarkStart w:id="121" w:name="_Toc210315751"/>
      <w:bookmarkStart w:id="122" w:name="_Toc210316404"/>
      <w:bookmarkStart w:id="123" w:name="_Toc210316526"/>
      <w:bookmarkStart w:id="124" w:name="_Toc210316913"/>
      <w:bookmarkStart w:id="125" w:name="_Toc210317003"/>
      <w:bookmarkStart w:id="126" w:name="_Toc210395132"/>
      <w:bookmarkStart w:id="127" w:name="_Toc210395629"/>
      <w:bookmarkStart w:id="128" w:name="_Toc210395938"/>
      <w:bookmarkStart w:id="129" w:name="_Toc210396136"/>
      <w:bookmarkStart w:id="130" w:name="_Toc210396205"/>
      <w:bookmarkStart w:id="131" w:name="_Toc210396994"/>
      <w:bookmarkStart w:id="132" w:name="_Ref213409525"/>
      <w:r w:rsidRPr="007A22DD">
        <w:rPr>
          <w:rFonts w:ascii="Aptos" w:eastAsia="DengXian" w:hAnsi="Aptos" w:cs="Arial"/>
          <w:b/>
        </w:rPr>
        <w:t>Proposal</w:t>
      </w:r>
      <w:r w:rsidR="00587528" w:rsidRPr="007A22DD">
        <w:rPr>
          <w:rFonts w:ascii="Aptos" w:eastAsia="DengXian" w:hAnsi="Aptos" w:cs="Arial"/>
          <w:b/>
        </w:rPr>
        <w:t xml:space="preserve"> </w:t>
      </w:r>
      <w:r w:rsidR="007A22DD" w:rsidRPr="007A22DD">
        <w:rPr>
          <w:rFonts w:ascii="Aptos" w:eastAsia="DengXian" w:hAnsi="Aptos" w:cs="Arial"/>
          <w:b/>
        </w:rPr>
        <w:fldChar w:fldCharType="begin"/>
      </w:r>
      <w:r w:rsidR="007A22DD" w:rsidRPr="007A22DD">
        <w:rPr>
          <w:rFonts w:ascii="Aptos" w:eastAsia="DengXian" w:hAnsi="Aptos" w:cs="Arial"/>
          <w:b/>
        </w:rPr>
        <w:instrText xml:space="preserve"> SEQ Proposal </w:instrText>
      </w:r>
      <w:r w:rsidR="007A22DD" w:rsidRPr="007A22DD">
        <w:rPr>
          <w:rFonts w:ascii="Aptos" w:eastAsia="DengXian" w:hAnsi="Aptos" w:cs="Arial"/>
          <w:b/>
        </w:rPr>
        <w:fldChar w:fldCharType="separate"/>
      </w:r>
      <w:r w:rsidR="009D0B1A">
        <w:rPr>
          <w:rFonts w:ascii="Aptos" w:eastAsia="DengXian" w:hAnsi="Aptos" w:cs="Arial"/>
          <w:b/>
          <w:noProof/>
        </w:rPr>
        <w:t>31</w:t>
      </w:r>
      <w:r w:rsidR="007A22DD" w:rsidRPr="007A22DD">
        <w:rPr>
          <w:rFonts w:ascii="Aptos" w:eastAsia="DengXian" w:hAnsi="Aptos" w:cs="Arial"/>
          <w:b/>
        </w:rPr>
        <w:fldChar w:fldCharType="end"/>
      </w:r>
      <w:r w:rsidR="00B0640D" w:rsidRPr="007A22DD">
        <w:rPr>
          <w:rFonts w:ascii="Aptos" w:eastAsia="DengXian" w:hAnsi="Aptos" w:cs="Arial"/>
          <w:b/>
        </w:rPr>
        <w:t>:</w:t>
      </w:r>
      <w:r w:rsidRPr="007A22DD">
        <w:rPr>
          <w:rFonts w:ascii="Aptos" w:eastAsia="DengXian" w:hAnsi="Aptos" w:cs="Arial"/>
          <w:b/>
        </w:rPr>
        <w:t xml:space="preserve"> </w:t>
      </w:r>
      <w:r w:rsidRPr="00AB70E2">
        <w:rPr>
          <w:rFonts w:ascii="Aptos" w:eastAsia="DengXian" w:hAnsi="Aptos" w:cs="Arial"/>
          <w:b/>
        </w:rPr>
        <w:t xml:space="preserve">Predictive methods used for </w:t>
      </w:r>
      <w:r w:rsidR="00E03B9A" w:rsidRPr="00F74398">
        <w:rPr>
          <w:rFonts w:ascii="Aptos" w:eastAsia="DengXian" w:hAnsi="Aptos" w:cs="Arial"/>
          <w:b/>
        </w:rPr>
        <w:t>cross</w:t>
      </w:r>
      <w:r w:rsidRPr="00AB70E2">
        <w:rPr>
          <w:rFonts w:ascii="Aptos" w:eastAsia="DengXian" w:hAnsi="Aptos" w:cs="Arial"/>
          <w:b/>
        </w:rPr>
        <w:t>-frequency prediction are up to implementation and shall not be specified. It is up to implementation whether to use AI/ML or non-AI/ML.</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1CD870D7" w14:textId="2661857C" w:rsidR="009A3A70" w:rsidRPr="009A3A70" w:rsidRDefault="003301BB" w:rsidP="006011BA">
      <w:pPr>
        <w:pStyle w:val="Heading1"/>
      </w:pPr>
      <w:r>
        <w:t xml:space="preserve"> </w:t>
      </w:r>
      <w:r w:rsidR="009A3A70" w:rsidRPr="009A3A70">
        <w:t>Conclusion</w:t>
      </w:r>
    </w:p>
    <w:p w14:paraId="7FB8CF2C" w14:textId="0D8FCB48" w:rsidR="009A3A70" w:rsidRDefault="00520A81" w:rsidP="006011BA">
      <w:r>
        <w:t xml:space="preserve">For </w:t>
      </w:r>
      <w:r w:rsidR="00FF6E87" w:rsidRPr="00FF6E87">
        <w:t xml:space="preserve">6G </w:t>
      </w:r>
      <w:r w:rsidR="003F6183">
        <w:t>beam management for downlink and uplink</w:t>
      </w:r>
      <w:r>
        <w:t>, we have the following proposals:</w:t>
      </w:r>
    </w:p>
    <w:p w14:paraId="79559F74" w14:textId="7257D399" w:rsidR="00042C9F" w:rsidRDefault="00042C9F" w:rsidP="00042C9F">
      <w:pPr>
        <w:pStyle w:val="proposal"/>
        <w:spacing w:after="240"/>
        <w:jc w:val="both"/>
      </w:pPr>
      <w:r w:rsidRPr="00815D87">
        <w:t>Proposal</w:t>
      </w:r>
      <w:r w:rsidRPr="0093591D">
        <w:rPr>
          <w:rFonts w:eastAsia="Yu Gothic"/>
        </w:rPr>
        <w:t xml:space="preserve"> </w:t>
      </w:r>
      <w:r>
        <w:t>1</w:t>
      </w:r>
      <w:r w:rsidRPr="00815D87">
        <w:t xml:space="preserve">: Beam management based on unified TCI </w:t>
      </w:r>
      <w:r>
        <w:t xml:space="preserve">state </w:t>
      </w:r>
      <w:r w:rsidRPr="00815D87">
        <w:t>should be baseline in 6G</w:t>
      </w:r>
    </w:p>
    <w:p w14:paraId="42432E26" w14:textId="53E01A45" w:rsidR="007567A2" w:rsidRPr="0093591D" w:rsidRDefault="007567A2" w:rsidP="0093591D">
      <w:pPr>
        <w:pStyle w:val="proposal"/>
        <w:spacing w:after="240"/>
        <w:jc w:val="both"/>
        <w:rPr>
          <w:rFonts w:eastAsia="Yu Gothic" w:hint="eastAsia"/>
        </w:rPr>
      </w:pPr>
      <w:r>
        <w:t>Proposal</w:t>
      </w:r>
      <w:r w:rsidR="007D405F" w:rsidRPr="00042C9F">
        <w:t xml:space="preserve"> </w:t>
      </w:r>
      <w:r w:rsidR="00042C9F">
        <w:t>2</w:t>
      </w:r>
      <w:r>
        <w:t>:</w:t>
      </w:r>
      <w:r w:rsidRPr="0036633C">
        <w:t xml:space="preserve"> </w:t>
      </w:r>
      <w:r w:rsidRPr="0093591D">
        <w:rPr>
          <w:rFonts w:eastAsia="Yu Gothic"/>
        </w:rPr>
        <w:t>Study dynamically computed analog beams at both sides</w:t>
      </w:r>
    </w:p>
    <w:p w14:paraId="7C6B4900" w14:textId="19BCBA9E" w:rsidR="007567A2" w:rsidRPr="0093591D" w:rsidRDefault="007567A2" w:rsidP="0093591D">
      <w:pPr>
        <w:pStyle w:val="proposal"/>
        <w:spacing w:after="240"/>
        <w:jc w:val="both"/>
        <w:rPr>
          <w:rFonts w:eastAsia="Yu Gothic" w:hint="eastAsia"/>
        </w:rPr>
      </w:pPr>
      <w:r w:rsidRPr="0036633C">
        <w:t>Proposal</w:t>
      </w:r>
      <w:r w:rsidR="007D405F" w:rsidRPr="0093591D">
        <w:rPr>
          <w:rFonts w:eastAsia="Yu Gothic"/>
        </w:rPr>
        <w:t xml:space="preserve"> </w:t>
      </w:r>
      <w:r w:rsidR="00042C9F">
        <w:t>3</w:t>
      </w:r>
      <w:r>
        <w:t>:</w:t>
      </w:r>
      <w:r w:rsidRPr="0036633C">
        <w:t xml:space="preserve"> </w:t>
      </w:r>
      <w:r w:rsidRPr="0093591D">
        <w:rPr>
          <w:rFonts w:eastAsia="Yu Gothic"/>
        </w:rPr>
        <w:t>Study UL metric aware beam selection and beam failure recovery</w:t>
      </w:r>
    </w:p>
    <w:p w14:paraId="37EC3947" w14:textId="2FA95B97" w:rsidR="007567A2" w:rsidRPr="00042C9F" w:rsidRDefault="007567A2" w:rsidP="0093591D">
      <w:pPr>
        <w:pStyle w:val="proposal"/>
        <w:spacing w:after="240"/>
        <w:jc w:val="both"/>
      </w:pPr>
      <w:r w:rsidRPr="007D405F">
        <w:t>Proposal</w:t>
      </w:r>
      <w:r w:rsidR="007D405F" w:rsidRPr="007D405F">
        <w:t xml:space="preserve"> </w:t>
      </w:r>
      <w:r w:rsidR="00042C9F">
        <w:t>4</w:t>
      </w:r>
      <w:r w:rsidRPr="007D405F">
        <w:t>: Study</w:t>
      </w:r>
      <w:r w:rsidRPr="0093591D">
        <w:t xml:space="preserve"> early beam report/refinement during initial access</w:t>
      </w:r>
    </w:p>
    <w:p w14:paraId="43DAAD42" w14:textId="115D2539" w:rsidR="007567A2" w:rsidRPr="0093591D" w:rsidRDefault="007567A2" w:rsidP="0093591D">
      <w:pPr>
        <w:pStyle w:val="proposal"/>
        <w:spacing w:after="240"/>
        <w:jc w:val="both"/>
        <w:rPr>
          <w:rFonts w:eastAsia="Yu Gothic" w:hint="eastAsia"/>
        </w:rPr>
      </w:pPr>
      <w:r w:rsidRPr="0036633C">
        <w:t>Proposal</w:t>
      </w:r>
      <w:r w:rsidR="007D405F" w:rsidRPr="0093591D">
        <w:rPr>
          <w:rFonts w:eastAsia="Yu Gothic"/>
        </w:rPr>
        <w:t xml:space="preserve"> </w:t>
      </w:r>
      <w:r w:rsidR="00042C9F">
        <w:t>5</w:t>
      </w:r>
      <w:r>
        <w:t>:</w:t>
      </w:r>
      <w:r w:rsidRPr="0036633C">
        <w:t xml:space="preserve"> </w:t>
      </w:r>
      <w:r w:rsidRPr="0093591D">
        <w:rPr>
          <w:rFonts w:eastAsia="Yu Gothic"/>
        </w:rPr>
        <w:t>Study joint network side and UE side beam refinement</w:t>
      </w:r>
    </w:p>
    <w:p w14:paraId="1D5DA7CF" w14:textId="1B35E6F4" w:rsidR="007567A2" w:rsidRPr="0093591D" w:rsidRDefault="007567A2" w:rsidP="0093591D">
      <w:pPr>
        <w:pStyle w:val="proposal"/>
        <w:spacing w:after="240"/>
        <w:jc w:val="both"/>
        <w:rPr>
          <w:rFonts w:eastAsia="Yu Gothic" w:hint="eastAsia"/>
        </w:rPr>
      </w:pPr>
      <w:r w:rsidRPr="0036633C">
        <w:t>Proposal</w:t>
      </w:r>
      <w:r w:rsidR="007D405F" w:rsidRPr="0093591D">
        <w:rPr>
          <w:rFonts w:eastAsia="Yu Gothic"/>
        </w:rPr>
        <w:t xml:space="preserve"> </w:t>
      </w:r>
      <w:r w:rsidR="00042C9F">
        <w:t>6</w:t>
      </w:r>
      <w:r>
        <w:t>:</w:t>
      </w:r>
      <w:r w:rsidRPr="0036633C">
        <w:t xml:space="preserve"> </w:t>
      </w:r>
      <w:r w:rsidRPr="0093591D">
        <w:rPr>
          <w:rFonts w:eastAsia="Yu Gothic"/>
        </w:rPr>
        <w:t>Study UE based TCI state activation and indication</w:t>
      </w:r>
    </w:p>
    <w:p w14:paraId="44006BF3" w14:textId="121CAD4F" w:rsidR="007567A2" w:rsidRPr="0093591D" w:rsidRDefault="007567A2" w:rsidP="0093591D">
      <w:pPr>
        <w:pStyle w:val="proposal"/>
        <w:spacing w:after="240"/>
        <w:jc w:val="both"/>
        <w:rPr>
          <w:rFonts w:eastAsia="Yu Gothic" w:hint="eastAsia"/>
        </w:rPr>
      </w:pPr>
      <w:r w:rsidRPr="0036633C">
        <w:lastRenderedPageBreak/>
        <w:t>Proposal</w:t>
      </w:r>
      <w:r w:rsidR="007D405F" w:rsidRPr="0093591D">
        <w:rPr>
          <w:rFonts w:eastAsia="Yu Gothic"/>
        </w:rPr>
        <w:t xml:space="preserve"> </w:t>
      </w:r>
      <w:r w:rsidR="00042C9F">
        <w:t>7</w:t>
      </w:r>
      <w:r>
        <w:t>:</w:t>
      </w:r>
      <w:r w:rsidRPr="0036633C">
        <w:t xml:space="preserve"> </w:t>
      </w:r>
      <w:r w:rsidRPr="0093591D">
        <w:rPr>
          <w:rFonts w:eastAsia="Yu Gothic"/>
        </w:rPr>
        <w:t>Study UE autonomous TCI state switch for FR1 and FR3</w:t>
      </w:r>
    </w:p>
    <w:p w14:paraId="549B84FC" w14:textId="10F56D28" w:rsidR="007567A2" w:rsidRPr="0093591D" w:rsidRDefault="007567A2" w:rsidP="0093591D">
      <w:pPr>
        <w:pStyle w:val="proposal"/>
        <w:spacing w:after="240"/>
        <w:jc w:val="both"/>
        <w:rPr>
          <w:rFonts w:eastAsia="Yu Gothic" w:hint="eastAsia"/>
        </w:rPr>
      </w:pPr>
      <w:r w:rsidRPr="0036633C">
        <w:t>Proposal</w:t>
      </w:r>
      <w:r w:rsidR="007D405F" w:rsidRPr="0093591D">
        <w:rPr>
          <w:rFonts w:eastAsia="Yu Gothic"/>
        </w:rPr>
        <w:t xml:space="preserve"> </w:t>
      </w:r>
      <w:r w:rsidR="00042C9F">
        <w:t>8</w:t>
      </w:r>
      <w:r>
        <w:t>:</w:t>
      </w:r>
      <w:r w:rsidRPr="0036633C">
        <w:t xml:space="preserve"> </w:t>
      </w:r>
      <w:r w:rsidRPr="0093591D">
        <w:rPr>
          <w:rFonts w:eastAsia="Yu Gothic"/>
        </w:rPr>
        <w:t>Study beam report size reduction</w:t>
      </w:r>
    </w:p>
    <w:p w14:paraId="396F9F3E" w14:textId="0F5ABBC7" w:rsidR="007567A2" w:rsidRPr="0093591D" w:rsidRDefault="007567A2" w:rsidP="0093591D">
      <w:pPr>
        <w:pStyle w:val="proposal"/>
        <w:spacing w:after="240"/>
        <w:jc w:val="both"/>
        <w:rPr>
          <w:rFonts w:eastAsia="Yu Gothic"/>
        </w:rPr>
      </w:pPr>
      <w:r w:rsidRPr="0036633C">
        <w:t>Proposal</w:t>
      </w:r>
      <w:r w:rsidR="007D405F" w:rsidRPr="0093591D">
        <w:rPr>
          <w:rFonts w:eastAsia="Yu Gothic"/>
        </w:rPr>
        <w:t xml:space="preserve"> </w:t>
      </w:r>
      <w:r w:rsidR="00042C9F">
        <w:t>9</w:t>
      </w:r>
      <w:r>
        <w:t>:</w:t>
      </w:r>
      <w:r w:rsidRPr="0036633C">
        <w:t xml:space="preserve"> </w:t>
      </w:r>
      <w:r w:rsidRPr="0093591D">
        <w:rPr>
          <w:rFonts w:eastAsia="Yu Gothic"/>
        </w:rPr>
        <w:t>Investigate TCI state activation latency reduction</w:t>
      </w:r>
    </w:p>
    <w:p w14:paraId="5C59B9E8" w14:textId="72131544" w:rsidR="007567A2" w:rsidRPr="0093591D" w:rsidRDefault="007567A2" w:rsidP="0093591D">
      <w:pPr>
        <w:pStyle w:val="proposal"/>
        <w:spacing w:after="240"/>
        <w:jc w:val="both"/>
        <w:rPr>
          <w:rFonts w:eastAsia="Yu Gothic" w:hint="eastAsia"/>
        </w:rPr>
      </w:pPr>
      <w:r w:rsidRPr="0036633C">
        <w:t>Proposal</w:t>
      </w:r>
      <w:r w:rsidR="007D405F" w:rsidRPr="0093591D">
        <w:rPr>
          <w:rFonts w:eastAsia="Yu Gothic"/>
        </w:rPr>
        <w:t xml:space="preserve"> </w:t>
      </w:r>
      <w:r w:rsidR="00042C9F">
        <w:t>10</w:t>
      </w:r>
      <w:r>
        <w:t>:</w:t>
      </w:r>
      <w:r w:rsidRPr="0036633C">
        <w:t xml:space="preserve"> </w:t>
      </w:r>
      <w:r w:rsidRPr="0093591D">
        <w:rPr>
          <w:rFonts w:eastAsia="Yu Gothic"/>
        </w:rPr>
        <w:t xml:space="preserve">Investigate </w:t>
      </w:r>
      <w:proofErr w:type="spellStart"/>
      <w:r w:rsidRPr="0093591D">
        <w:rPr>
          <w:rFonts w:eastAsia="Yu Gothic"/>
        </w:rPr>
        <w:t>SCell</w:t>
      </w:r>
      <w:proofErr w:type="spellEnd"/>
      <w:r w:rsidRPr="0093591D">
        <w:rPr>
          <w:rFonts w:eastAsia="Yu Gothic"/>
        </w:rPr>
        <w:t xml:space="preserve"> aided </w:t>
      </w:r>
      <w:proofErr w:type="spellStart"/>
      <w:r w:rsidRPr="0093591D">
        <w:rPr>
          <w:rFonts w:eastAsia="Yu Gothic"/>
        </w:rPr>
        <w:t>PCell</w:t>
      </w:r>
      <w:proofErr w:type="spellEnd"/>
      <w:r w:rsidRPr="0093591D">
        <w:rPr>
          <w:rFonts w:eastAsia="Yu Gothic"/>
        </w:rPr>
        <w:t xml:space="preserve"> BFR</w:t>
      </w:r>
    </w:p>
    <w:p w14:paraId="54C4D354" w14:textId="362A23C0" w:rsidR="007567A2" w:rsidRPr="002864B1" w:rsidRDefault="007567A2" w:rsidP="0093591D">
      <w:pPr>
        <w:pStyle w:val="proposal"/>
        <w:spacing w:after="240"/>
        <w:jc w:val="both"/>
        <w:rPr>
          <w:rFonts w:eastAsia="Yu Gothic" w:hint="eastAsia"/>
          <w:b w:val="0"/>
          <w:lang w:eastAsia="ja-JP"/>
        </w:rPr>
      </w:pPr>
      <w:r w:rsidRPr="0093591D">
        <w:t>Proposal</w:t>
      </w:r>
      <w:r w:rsidR="007D405F" w:rsidRPr="007D405F">
        <w:t xml:space="preserve"> 1</w:t>
      </w:r>
      <w:r w:rsidR="00042C9F">
        <w:t>1</w:t>
      </w:r>
      <w:r w:rsidRPr="0093591D">
        <w:t>: Study implicit update of measured periodic CSI-RS when indicated TCI state changes</w:t>
      </w:r>
    </w:p>
    <w:p w14:paraId="065143D6" w14:textId="6624D7E6" w:rsidR="007567A2" w:rsidRPr="0093591D" w:rsidRDefault="007567A2" w:rsidP="0093591D">
      <w:pPr>
        <w:pStyle w:val="proposal"/>
        <w:spacing w:after="240"/>
        <w:jc w:val="both"/>
        <w:rPr>
          <w:rFonts w:eastAsia="Yu Gothic" w:hint="eastAsia"/>
        </w:rPr>
      </w:pPr>
      <w:r w:rsidRPr="0036633C">
        <w:t>Proposal</w:t>
      </w:r>
      <w:r w:rsidR="007D405F" w:rsidRPr="0093591D">
        <w:rPr>
          <w:rFonts w:eastAsia="Yu Gothic"/>
        </w:rPr>
        <w:t xml:space="preserve"> </w:t>
      </w:r>
      <w:r w:rsidR="007D405F">
        <w:t>1</w:t>
      </w:r>
      <w:r w:rsidR="00042C9F">
        <w:t>2</w:t>
      </w:r>
      <w:r>
        <w:t>:</w:t>
      </w:r>
      <w:r w:rsidRPr="0036633C">
        <w:t xml:space="preserve"> </w:t>
      </w:r>
      <w:r>
        <w:t xml:space="preserve">In case of CA, </w:t>
      </w:r>
      <w:r w:rsidRPr="0093591D">
        <w:rPr>
          <w:rFonts w:eastAsia="Yu Gothic"/>
        </w:rPr>
        <w:t>network can indicate SSBs across different CCs have identical QCL type-D</w:t>
      </w:r>
    </w:p>
    <w:p w14:paraId="11769B09" w14:textId="509E08FE" w:rsidR="007567A2" w:rsidRPr="0093591D" w:rsidRDefault="007567A2" w:rsidP="0093591D">
      <w:pPr>
        <w:pStyle w:val="proposal"/>
        <w:spacing w:after="240"/>
        <w:jc w:val="both"/>
        <w:rPr>
          <w:rFonts w:eastAsia="Yu Gothic"/>
        </w:rPr>
      </w:pPr>
      <w:r w:rsidRPr="0036633C">
        <w:t>Proposal</w:t>
      </w:r>
      <w:r w:rsidR="007D405F" w:rsidRPr="0093591D">
        <w:rPr>
          <w:rFonts w:eastAsia="Yu Gothic"/>
        </w:rPr>
        <w:t xml:space="preserve"> </w:t>
      </w:r>
      <w:r w:rsidR="007D405F">
        <w:t>1</w:t>
      </w:r>
      <w:r w:rsidR="00042C9F">
        <w:t>3</w:t>
      </w:r>
      <w:r>
        <w:t>:</w:t>
      </w:r>
      <w:r w:rsidRPr="0036633C">
        <w:t xml:space="preserve"> </w:t>
      </w:r>
      <w:r w:rsidRPr="0093591D">
        <w:rPr>
          <w:rFonts w:eastAsia="Yu Gothic"/>
        </w:rPr>
        <w:t xml:space="preserve">Study dynamic TRP on/off, which can be based on </w:t>
      </w:r>
      <w:proofErr w:type="spellStart"/>
      <w:r w:rsidRPr="0093591D">
        <w:rPr>
          <w:rFonts w:eastAsia="Yu Gothic"/>
        </w:rPr>
        <w:t>mTRP</w:t>
      </w:r>
      <w:proofErr w:type="spellEnd"/>
      <w:r w:rsidRPr="0093591D">
        <w:rPr>
          <w:rFonts w:eastAsia="Yu Gothic"/>
        </w:rPr>
        <w:t xml:space="preserve"> unified TCI framework</w:t>
      </w:r>
    </w:p>
    <w:p w14:paraId="71AE73A4" w14:textId="7A821D21" w:rsidR="007567A2" w:rsidRPr="0093591D" w:rsidRDefault="007567A2" w:rsidP="0093591D">
      <w:pPr>
        <w:pStyle w:val="proposal"/>
        <w:spacing w:after="240"/>
        <w:jc w:val="both"/>
        <w:rPr>
          <w:rFonts w:eastAsia="Yu Gothic"/>
        </w:rPr>
      </w:pPr>
      <w:r w:rsidRPr="0036633C">
        <w:t>Proposal</w:t>
      </w:r>
      <w:r w:rsidR="007D405F" w:rsidRPr="0093591D">
        <w:rPr>
          <w:rFonts w:eastAsia="Yu Gothic"/>
        </w:rPr>
        <w:t xml:space="preserve"> </w:t>
      </w:r>
      <w:r w:rsidR="007D405F">
        <w:t>1</w:t>
      </w:r>
      <w:r w:rsidR="00042C9F">
        <w:t>4</w:t>
      </w:r>
      <w:r>
        <w:t>:</w:t>
      </w:r>
      <w:r w:rsidRPr="0036633C">
        <w:t xml:space="preserve"> </w:t>
      </w:r>
      <w:r w:rsidRPr="0093591D">
        <w:rPr>
          <w:rFonts w:eastAsia="Yu Gothic"/>
        </w:rPr>
        <w:t xml:space="preserve">Study event triggered beam report for </w:t>
      </w:r>
      <w:proofErr w:type="spellStart"/>
      <w:r w:rsidRPr="0093591D">
        <w:rPr>
          <w:rFonts w:eastAsia="Yu Gothic"/>
        </w:rPr>
        <w:t>mTRP</w:t>
      </w:r>
      <w:proofErr w:type="spellEnd"/>
      <w:r w:rsidRPr="0093591D">
        <w:rPr>
          <w:rFonts w:eastAsia="Yu Gothic"/>
        </w:rPr>
        <w:t xml:space="preserve"> scenario</w:t>
      </w:r>
    </w:p>
    <w:p w14:paraId="31A2CE52" w14:textId="79A4602C" w:rsidR="00A31B46" w:rsidRDefault="007567A2" w:rsidP="007D405F">
      <w:pPr>
        <w:pStyle w:val="proposal"/>
        <w:spacing w:after="240"/>
        <w:jc w:val="both"/>
      </w:pPr>
      <w:r w:rsidRPr="0036633C">
        <w:t>Proposal</w:t>
      </w:r>
      <w:r w:rsidR="007D405F" w:rsidRPr="0093591D">
        <w:rPr>
          <w:rFonts w:eastAsia="Yu Gothic"/>
        </w:rPr>
        <w:t xml:space="preserve"> </w:t>
      </w:r>
      <w:r w:rsidR="007D405F">
        <w:t>1</w:t>
      </w:r>
      <w:r w:rsidR="00042C9F">
        <w:t>5</w:t>
      </w:r>
      <w:r>
        <w:t>:</w:t>
      </w:r>
      <w:r w:rsidRPr="0036633C">
        <w:t xml:space="preserve"> </w:t>
      </w:r>
      <w:r w:rsidRPr="0093591D">
        <w:rPr>
          <w:rFonts w:eastAsia="Yu Gothic"/>
        </w:rPr>
        <w:t>Study dynamically indicated max DL rank per reported DL RS in beam report</w:t>
      </w:r>
    </w:p>
    <w:p w14:paraId="087708CA" w14:textId="77777777" w:rsidR="00A31B46" w:rsidRDefault="00A31B46" w:rsidP="006011BA"/>
    <w:p w14:paraId="10146C3C" w14:textId="0E1E3E62" w:rsidR="00A31B46" w:rsidRDefault="00A31B46" w:rsidP="00A31B46">
      <w:pPr>
        <w:rPr>
          <w:rFonts w:hint="eastAsia"/>
        </w:rPr>
      </w:pPr>
      <w:r>
        <w:t xml:space="preserve">For duplex related enhancements of </w:t>
      </w:r>
      <w:r>
        <w:t>beam management</w:t>
      </w:r>
      <w:r>
        <w:t>, we have the following proposals:</w:t>
      </w:r>
    </w:p>
    <w:p w14:paraId="11B0A9BE" w14:textId="56839D41" w:rsidR="007567A2" w:rsidRDefault="007567A2" w:rsidP="004E411C">
      <w:pPr>
        <w:pStyle w:val="proposal"/>
        <w:spacing w:after="240"/>
        <w:jc w:val="both"/>
        <w:rPr>
          <w:rFonts w:eastAsia="Yu Gothic"/>
          <w:lang w:eastAsia="ja-JP"/>
        </w:rPr>
      </w:pPr>
      <w:r w:rsidRPr="0036633C">
        <w:t>Proposal</w:t>
      </w:r>
      <w:r w:rsidR="00206305" w:rsidRPr="0036633C">
        <w:rPr>
          <w:rFonts w:eastAsia="Yu Gothic"/>
          <w:lang w:eastAsia="ja-JP"/>
        </w:rPr>
        <w:t xml:space="preserve"> </w:t>
      </w:r>
      <w:r w:rsidR="00206305">
        <w:t>1</w:t>
      </w:r>
      <w:r w:rsidR="00042C9F">
        <w:t>6</w:t>
      </w:r>
      <w:r>
        <w:t>:</w:t>
      </w:r>
      <w:r w:rsidRPr="0036633C">
        <w:t xml:space="preserve"> </w:t>
      </w:r>
      <w:r>
        <w:rPr>
          <w:rFonts w:eastAsia="Yu Gothic"/>
          <w:lang w:eastAsia="ja-JP"/>
        </w:rPr>
        <w:t>Study potential enhancement for separate beams/TCI states and associated power control for SBFD and non-SBFD symbols respectively.</w:t>
      </w:r>
    </w:p>
    <w:p w14:paraId="2DE68B7F" w14:textId="77777777" w:rsidR="00C45646" w:rsidRDefault="00C45646" w:rsidP="006011BA"/>
    <w:p w14:paraId="6E5FD279" w14:textId="13DE3AA5" w:rsidR="00380ECC" w:rsidRDefault="00380ECC" w:rsidP="00380ECC">
      <w:r>
        <w:t xml:space="preserve">For AI/ML enhancements for </w:t>
      </w:r>
      <w:r>
        <w:t>beam management</w:t>
      </w:r>
      <w:r>
        <w:t>, we have the following observations and proposals:</w:t>
      </w:r>
    </w:p>
    <w:p w14:paraId="142E46B1" w14:textId="1EA5F0E6" w:rsidR="007567A2" w:rsidRPr="004E411C" w:rsidRDefault="007567A2" w:rsidP="004E411C">
      <w:pPr>
        <w:pStyle w:val="proposal"/>
        <w:spacing w:after="240"/>
        <w:jc w:val="both"/>
        <w:rPr>
          <w:rFonts w:hint="eastAsia"/>
        </w:rPr>
      </w:pPr>
      <w:r w:rsidRPr="004E411C">
        <w:t>Observation</w:t>
      </w:r>
      <w:r w:rsidR="00D84689">
        <w:t xml:space="preserve"> 1</w:t>
      </w:r>
      <w:r w:rsidRPr="004E411C">
        <w:t xml:space="preserve">: To enable efficient/robust LTM performance, large number of L1 measurements (including refined beam measurements) from LTM candidate cells may be needed that may scale with the number of candidate target cells, which would in turn result in high UE complexity and energy consumption. </w:t>
      </w:r>
    </w:p>
    <w:p w14:paraId="4E5AB736" w14:textId="0D2040BE" w:rsidR="007567A2" w:rsidRPr="004E411C" w:rsidRDefault="007567A2" w:rsidP="004E411C">
      <w:pPr>
        <w:pStyle w:val="proposal"/>
        <w:spacing w:after="240"/>
        <w:jc w:val="both"/>
        <w:rPr>
          <w:rFonts w:hint="eastAsia"/>
        </w:rPr>
      </w:pPr>
      <w:r w:rsidRPr="004E411C">
        <w:t xml:space="preserve"> Observation</w:t>
      </w:r>
      <w:r w:rsidR="00D84689">
        <w:t xml:space="preserve"> 2</w:t>
      </w:r>
      <w:r w:rsidRPr="004E411C">
        <w:t>: Prediction-based mechanisms for LTM can be leveraged to balance the amount of L1 measurements needed with the desired performance enhancements we get from LTM.</w:t>
      </w:r>
    </w:p>
    <w:p w14:paraId="09337454" w14:textId="5497F538" w:rsidR="007567A2" w:rsidRPr="004E411C" w:rsidRDefault="007567A2" w:rsidP="004E411C">
      <w:pPr>
        <w:pStyle w:val="proposal"/>
        <w:spacing w:after="240"/>
        <w:jc w:val="both"/>
        <w:rPr>
          <w:rFonts w:hint="eastAsia"/>
        </w:rPr>
      </w:pPr>
      <w:r w:rsidRPr="004E411C">
        <w:t>Observation</w:t>
      </w:r>
      <w:r w:rsidR="00D84689">
        <w:t xml:space="preserve"> 3</w:t>
      </w:r>
      <w:r w:rsidRPr="004E411C">
        <w:t>: Predicting the quality of refined beams of candidate cells would lead to more informed decisions about target cell selection, without having to measure refined beams from candidate cells, leading to lower UE complexity and energy consumption.</w:t>
      </w:r>
    </w:p>
    <w:p w14:paraId="16026899" w14:textId="67C2BFD7" w:rsidR="007567A2" w:rsidRPr="004E411C" w:rsidRDefault="007567A2" w:rsidP="004E411C">
      <w:pPr>
        <w:pStyle w:val="proposal"/>
        <w:spacing w:after="240"/>
        <w:jc w:val="both"/>
        <w:rPr>
          <w:rFonts w:hint="eastAsia"/>
        </w:rPr>
      </w:pPr>
      <w:r w:rsidRPr="004E411C">
        <w:t>Observation</w:t>
      </w:r>
      <w:r w:rsidR="00D84689">
        <w:t xml:space="preserve"> 4</w:t>
      </w:r>
      <w:r w:rsidRPr="004E411C">
        <w:t xml:space="preserve">: Predicting the quality of beams of candidate cells </w:t>
      </w:r>
      <w:proofErr w:type="gramStart"/>
      <w:r w:rsidRPr="004E411C">
        <w:t>into</w:t>
      </w:r>
      <w:proofErr w:type="gramEnd"/>
      <w:r w:rsidRPr="004E411C">
        <w:t xml:space="preserve"> the future can lead to more informed decisions about target cell selection, thereby leading to better mobility performance.</w:t>
      </w:r>
    </w:p>
    <w:p w14:paraId="44179A71" w14:textId="422D224F" w:rsidR="007567A2" w:rsidRPr="004E411C" w:rsidRDefault="007567A2" w:rsidP="004E411C">
      <w:pPr>
        <w:pStyle w:val="proposal"/>
        <w:spacing w:after="240"/>
        <w:jc w:val="both"/>
        <w:rPr>
          <w:rFonts w:eastAsia="DengXian"/>
        </w:rPr>
      </w:pPr>
      <w:r w:rsidRPr="004E411C">
        <w:rPr>
          <w:rFonts w:eastAsia="DengXian"/>
        </w:rPr>
        <w:t>Proposal</w:t>
      </w:r>
      <w:r w:rsidR="00D84689">
        <w:rPr>
          <w:rFonts w:eastAsia="DengXian"/>
        </w:rPr>
        <w:t xml:space="preserve"> </w:t>
      </w:r>
      <w:r w:rsidR="00D84689">
        <w:t>1</w:t>
      </w:r>
      <w:r w:rsidR="00340758">
        <w:t>7</w:t>
      </w:r>
      <w:r w:rsidRPr="004E411C">
        <w:t>:</w:t>
      </w:r>
      <w:r w:rsidRPr="004E411C">
        <w:rPr>
          <w:rFonts w:eastAsia="DengXian"/>
        </w:rPr>
        <w:t xml:space="preserve"> RAN1 should take the lead in studying predictive methods for inter-cell beam prediction and assess how inter-cell beam prediction methods can enhance mobility performance compared to non-predictive baselines.</w:t>
      </w:r>
    </w:p>
    <w:p w14:paraId="588CC9A6" w14:textId="3BE0A7EA" w:rsidR="007567A2" w:rsidRPr="004E411C" w:rsidRDefault="007567A2" w:rsidP="004E411C">
      <w:pPr>
        <w:pStyle w:val="proposal"/>
        <w:spacing w:after="240"/>
        <w:jc w:val="both"/>
        <w:rPr>
          <w:rFonts w:eastAsia="DengXian"/>
        </w:rPr>
      </w:pPr>
      <w:r w:rsidRPr="00B27ADC">
        <w:lastRenderedPageBreak/>
        <w:t>Observation</w:t>
      </w:r>
      <w:r w:rsidR="00D84689">
        <w:t xml:space="preserve"> 5</w:t>
      </w:r>
      <w:r w:rsidRPr="00B27ADC">
        <w:t xml:space="preserve">: </w:t>
      </w:r>
      <w:r w:rsidRPr="004E411C">
        <w:rPr>
          <w:rFonts w:eastAsia="DengXian"/>
        </w:rPr>
        <w:t>To perform L1 predictions (from Set A) for a given candidate cell, we should at least perform L1 measurements (from Set B) on that same candidate cell.</w:t>
      </w:r>
    </w:p>
    <w:p w14:paraId="2C20D506" w14:textId="41FCCABA" w:rsidR="007567A2" w:rsidRPr="004E411C" w:rsidRDefault="007567A2" w:rsidP="004E411C">
      <w:pPr>
        <w:pStyle w:val="proposal"/>
        <w:spacing w:after="240"/>
        <w:jc w:val="both"/>
        <w:rPr>
          <w:rFonts w:eastAsia="DengXian" w:hint="eastAsia"/>
        </w:rPr>
      </w:pPr>
      <w:r w:rsidRPr="004E411C">
        <w:rPr>
          <w:rFonts w:eastAsia="DengXian"/>
        </w:rPr>
        <w:t>Proposal</w:t>
      </w:r>
      <w:r w:rsidR="00D84689">
        <w:rPr>
          <w:rFonts w:eastAsia="DengXian"/>
        </w:rPr>
        <w:t xml:space="preserve"> </w:t>
      </w:r>
      <w:r w:rsidR="00D84689">
        <w:t>1</w:t>
      </w:r>
      <w:r w:rsidR="00340758">
        <w:t>8</w:t>
      </w:r>
      <w:r w:rsidRPr="004E411C">
        <w:t>:</w:t>
      </w:r>
      <w:r w:rsidRPr="004E411C">
        <w:rPr>
          <w:rFonts w:eastAsia="DengXian"/>
        </w:rPr>
        <w:t xml:space="preserve"> For the study of predictive methods for inter-cell beam prediction, consider L1 spatial and temporal beam predictions for target cell, at least based on L1 measurements from target cell.</w:t>
      </w:r>
    </w:p>
    <w:p w14:paraId="2C48DF3D" w14:textId="2D47A24E" w:rsidR="007567A2" w:rsidRPr="004E411C" w:rsidRDefault="007567A2" w:rsidP="004E411C">
      <w:pPr>
        <w:pStyle w:val="proposal"/>
        <w:spacing w:after="240"/>
        <w:jc w:val="both"/>
        <w:rPr>
          <w:rFonts w:hint="eastAsia"/>
        </w:rPr>
      </w:pPr>
      <w:r w:rsidRPr="004E411C">
        <w:t>Proposal</w:t>
      </w:r>
      <w:r w:rsidR="00D84689">
        <w:t xml:space="preserve"> 1</w:t>
      </w:r>
      <w:r w:rsidR="00340758">
        <w:t>9</w:t>
      </w:r>
      <w:r w:rsidRPr="004E411C">
        <w:t xml:space="preserve">: For the study of </w:t>
      </w:r>
      <w:r>
        <w:t>spatial and temporal beam prediction</w:t>
      </w:r>
      <w:r w:rsidRPr="004E411C">
        <w:t xml:space="preserve"> for inter-cell </w:t>
      </w:r>
      <w:r>
        <w:t>DL Tx</w:t>
      </w:r>
      <w:r w:rsidRPr="00C2689A">
        <w:t xml:space="preserve"> </w:t>
      </w:r>
      <w:r w:rsidRPr="004E411C">
        <w:t>beam prediction, at least consider</w:t>
      </w:r>
      <w:r w:rsidRPr="00C2689A">
        <w:t xml:space="preserve"> </w:t>
      </w:r>
      <w:r>
        <w:t>a combination of</w:t>
      </w:r>
      <w:r w:rsidRPr="004E411C">
        <w:t xml:space="preserve"> the following KPIs for comparing the performance of predictive methods to non-predictive baselines:</w:t>
      </w:r>
    </w:p>
    <w:p w14:paraId="02A8EC66" w14:textId="77777777" w:rsidR="007567A2" w:rsidRPr="004E411C" w:rsidRDefault="007567A2" w:rsidP="004E411C">
      <w:pPr>
        <w:pStyle w:val="proposal"/>
        <w:numPr>
          <w:ilvl w:val="0"/>
          <w:numId w:val="13"/>
        </w:numPr>
        <w:spacing w:after="240"/>
        <w:jc w:val="both"/>
        <w:rPr>
          <w:rFonts w:hint="eastAsia"/>
        </w:rPr>
      </w:pPr>
      <w:proofErr w:type="gramStart"/>
      <w:r w:rsidRPr="004E411C">
        <w:t>Top-K</w:t>
      </w:r>
      <w:proofErr w:type="gramEnd"/>
      <w:r w:rsidRPr="004E411C">
        <w:t xml:space="preserve"> beam prediction accuracy</w:t>
      </w:r>
    </w:p>
    <w:p w14:paraId="2581B23D" w14:textId="77777777" w:rsidR="007567A2" w:rsidRPr="004E411C" w:rsidRDefault="007567A2" w:rsidP="004E411C">
      <w:pPr>
        <w:pStyle w:val="proposal"/>
        <w:numPr>
          <w:ilvl w:val="0"/>
          <w:numId w:val="13"/>
        </w:numPr>
        <w:spacing w:after="240"/>
        <w:jc w:val="both"/>
      </w:pPr>
      <w:r>
        <w:t>Based on L1-RSRP difference of measured and predicted beams from Set A</w:t>
      </w:r>
    </w:p>
    <w:p w14:paraId="7B9F95F1" w14:textId="77777777" w:rsidR="007567A2" w:rsidRPr="004E411C" w:rsidRDefault="007567A2" w:rsidP="004E411C">
      <w:pPr>
        <w:pStyle w:val="proposal"/>
        <w:numPr>
          <w:ilvl w:val="0"/>
          <w:numId w:val="13"/>
        </w:numPr>
        <w:spacing w:after="240"/>
        <w:jc w:val="both"/>
        <w:rPr>
          <w:rFonts w:hint="eastAsia"/>
        </w:rPr>
      </w:pPr>
      <w:r w:rsidRPr="004E411C">
        <w:t>RS overhead reduction</w:t>
      </w:r>
    </w:p>
    <w:p w14:paraId="0A27C6D6" w14:textId="5A4A0508" w:rsidR="007567A2" w:rsidRPr="004E411C" w:rsidRDefault="007567A2" w:rsidP="004E411C">
      <w:pPr>
        <w:pStyle w:val="proposal"/>
        <w:spacing w:after="240"/>
        <w:jc w:val="both"/>
        <w:rPr>
          <w:rFonts w:eastAsia="DengXian" w:hint="eastAsia"/>
        </w:rPr>
      </w:pPr>
      <w:r w:rsidRPr="004E411C">
        <w:t>Proposal</w:t>
      </w:r>
      <w:r w:rsidR="00D84689">
        <w:t xml:space="preserve"> </w:t>
      </w:r>
      <w:r w:rsidR="00340758">
        <w:t>20</w:t>
      </w:r>
      <w:r w:rsidRPr="004E411C">
        <w:t xml:space="preserve">: For the study of </w:t>
      </w:r>
      <w:r>
        <w:t>spatial and temporal beam prediction</w:t>
      </w:r>
      <w:r w:rsidRPr="004E411C">
        <w:t xml:space="preserve"> for inter-cell </w:t>
      </w:r>
      <w:r>
        <w:t>DL Tx</w:t>
      </w:r>
      <w:r w:rsidRPr="00C2689A">
        <w:t xml:space="preserve"> </w:t>
      </w:r>
      <w:r w:rsidRPr="004E411C">
        <w:t>beam prediction, consider at least the following KPIs from target cell:</w:t>
      </w:r>
    </w:p>
    <w:p w14:paraId="3303C74D" w14:textId="77777777" w:rsidR="007567A2" w:rsidRPr="004E411C" w:rsidRDefault="007567A2" w:rsidP="004E411C">
      <w:pPr>
        <w:pStyle w:val="proposal"/>
        <w:numPr>
          <w:ilvl w:val="0"/>
          <w:numId w:val="14"/>
        </w:numPr>
        <w:spacing w:after="240"/>
        <w:jc w:val="both"/>
        <w:rPr>
          <w:rFonts w:hint="eastAsia"/>
        </w:rPr>
      </w:pPr>
      <w:r w:rsidRPr="004E411C">
        <w:t xml:space="preserve">Predicted </w:t>
      </w:r>
      <w:proofErr w:type="gramStart"/>
      <w:r w:rsidRPr="004E411C">
        <w:t>Top-K</w:t>
      </w:r>
      <w:proofErr w:type="gramEnd"/>
      <w:r w:rsidRPr="004E411C">
        <w:t xml:space="preserve"> beam </w:t>
      </w:r>
      <w:r w:rsidRPr="004E411C">
        <w:rPr>
          <w:rFonts w:eastAsia="DengXian"/>
        </w:rPr>
        <w:t>indices</w:t>
      </w:r>
    </w:p>
    <w:p w14:paraId="7683DEBF" w14:textId="5EE3DBC3" w:rsidR="00C45646" w:rsidRDefault="007567A2" w:rsidP="004E411C">
      <w:pPr>
        <w:pStyle w:val="proposal"/>
        <w:numPr>
          <w:ilvl w:val="0"/>
          <w:numId w:val="14"/>
        </w:numPr>
        <w:spacing w:after="240"/>
        <w:jc w:val="both"/>
      </w:pPr>
      <w:r w:rsidRPr="004E411C">
        <w:t xml:space="preserve">Predicted </w:t>
      </w:r>
      <w:proofErr w:type="gramStart"/>
      <w:r w:rsidRPr="004E411C">
        <w:t>Top-K</w:t>
      </w:r>
      <w:proofErr w:type="gramEnd"/>
      <w:r w:rsidRPr="004E411C">
        <w:t xml:space="preserve"> beam </w:t>
      </w:r>
      <w:r w:rsidRPr="004E411C">
        <w:rPr>
          <w:rFonts w:eastAsia="DengXian"/>
        </w:rPr>
        <w:t xml:space="preserve">indices and their respective predicted </w:t>
      </w:r>
      <w:r w:rsidRPr="004E411C">
        <w:t xml:space="preserve">L1-RSRP values </w:t>
      </w:r>
    </w:p>
    <w:p w14:paraId="70CC1B4D" w14:textId="7773F70E" w:rsidR="007567A2" w:rsidRPr="00C2689A" w:rsidRDefault="007567A2" w:rsidP="004E411C">
      <w:pPr>
        <w:pStyle w:val="proposal"/>
        <w:spacing w:after="240"/>
        <w:jc w:val="both"/>
        <w:rPr>
          <w:rFonts w:hint="eastAsia"/>
        </w:rPr>
      </w:pPr>
      <w:r w:rsidRPr="004E411C">
        <w:t>Observation</w:t>
      </w:r>
      <w:r w:rsidR="00D84689">
        <w:t xml:space="preserve"> 6</w:t>
      </w:r>
      <w:r w:rsidRPr="004E411C">
        <w:t xml:space="preserve">: </w:t>
      </w:r>
      <w:r w:rsidRPr="004E411C">
        <w:rPr>
          <w:rFonts w:eastAsia="DengXian"/>
        </w:rPr>
        <w:t>The neighbor cell prediction at beam level may be more challenging compared to serving cell prediction (due to lower operating SNRs).</w:t>
      </w:r>
    </w:p>
    <w:p w14:paraId="61403FFF" w14:textId="4AF74D41" w:rsidR="007567A2" w:rsidRPr="00C2689A" w:rsidRDefault="007567A2" w:rsidP="004E411C">
      <w:pPr>
        <w:pStyle w:val="proposal"/>
        <w:spacing w:after="240"/>
        <w:jc w:val="both"/>
        <w:rPr>
          <w:rFonts w:hint="eastAsia"/>
        </w:rPr>
      </w:pPr>
      <w:r w:rsidRPr="004E411C">
        <w:rPr>
          <w:rFonts w:eastAsia="DengXian"/>
        </w:rPr>
        <w:t>Proposal</w:t>
      </w:r>
      <w:r w:rsidR="00D84689">
        <w:rPr>
          <w:rFonts w:eastAsia="DengXian"/>
        </w:rPr>
        <w:t xml:space="preserve"> </w:t>
      </w:r>
      <w:r w:rsidR="00D84689">
        <w:t>2</w:t>
      </w:r>
      <w:r w:rsidR="00340758">
        <w:t>1</w:t>
      </w:r>
      <w:r w:rsidRPr="004E411C">
        <w:t>:</w:t>
      </w:r>
      <w:r w:rsidRPr="004E411C">
        <w:rPr>
          <w:rFonts w:eastAsia="DengXian"/>
        </w:rPr>
        <w:t xml:space="preserve"> The study of inter-cell DL Tx beam prediction should include proper assessment/evaluation of the beam prediction performance at low SNRs.</w:t>
      </w:r>
    </w:p>
    <w:p w14:paraId="67B3FD0D" w14:textId="6E58805A" w:rsidR="007567A2" w:rsidRPr="00C2689A" w:rsidRDefault="007567A2" w:rsidP="004E411C">
      <w:pPr>
        <w:pStyle w:val="proposal"/>
        <w:spacing w:after="240"/>
        <w:jc w:val="both"/>
        <w:rPr>
          <w:rFonts w:hint="eastAsia"/>
        </w:rPr>
      </w:pPr>
      <w:r w:rsidRPr="004E411C">
        <w:t>Observation</w:t>
      </w:r>
      <w:r w:rsidR="00D84689">
        <w:t xml:space="preserve"> 7</w:t>
      </w:r>
      <w:r w:rsidRPr="004E411C">
        <w:t xml:space="preserve">: </w:t>
      </w:r>
      <w:r w:rsidRPr="004E411C">
        <w:rPr>
          <w:rFonts w:eastAsia="DengXian"/>
        </w:rPr>
        <w:t>At least for UE-sided models, since the candidate cells may have different NW-side additional conditions (and hence associated IDs), the number of models may scale with the number of adjacent cells.</w:t>
      </w:r>
    </w:p>
    <w:p w14:paraId="7EFFD9D3" w14:textId="31C9CC68" w:rsidR="007567A2" w:rsidRPr="004E411C" w:rsidRDefault="007567A2" w:rsidP="004E411C">
      <w:pPr>
        <w:pStyle w:val="proposal"/>
        <w:spacing w:after="240"/>
        <w:jc w:val="both"/>
        <w:rPr>
          <w:rFonts w:hint="eastAsia"/>
        </w:rPr>
      </w:pPr>
      <w:r w:rsidRPr="004E411C">
        <w:rPr>
          <w:rFonts w:eastAsia="DengXian"/>
        </w:rPr>
        <w:t>Proposal</w:t>
      </w:r>
      <w:r w:rsidR="00D84689">
        <w:rPr>
          <w:rFonts w:eastAsia="DengXian"/>
        </w:rPr>
        <w:t xml:space="preserve"> </w:t>
      </w:r>
      <w:r w:rsidR="00D84689">
        <w:t>2</w:t>
      </w:r>
      <w:r w:rsidR="00340758">
        <w:t>2</w:t>
      </w:r>
      <w:r w:rsidRPr="004E411C">
        <w:t>:</w:t>
      </w:r>
      <w:r w:rsidRPr="004E411C">
        <w:rPr>
          <w:rFonts w:eastAsia="DengXian"/>
        </w:rPr>
        <w:t xml:space="preserve"> At least for UE-sided models, study methods to contain the number of AI/ML models as they relate to the number of candidate cells for which prediction is taking place.</w:t>
      </w:r>
    </w:p>
    <w:p w14:paraId="3901A94B" w14:textId="71626290" w:rsidR="007567A2" w:rsidRDefault="007567A2" w:rsidP="004E411C">
      <w:pPr>
        <w:pStyle w:val="proposal"/>
        <w:spacing w:after="240"/>
        <w:jc w:val="both"/>
        <w:rPr>
          <w:rFonts w:hint="eastAsia"/>
        </w:rPr>
      </w:pPr>
      <w:r w:rsidRPr="00F71C23">
        <w:t>Proposal</w:t>
      </w:r>
      <w:r w:rsidR="00D84689">
        <w:t xml:space="preserve"> 2</w:t>
      </w:r>
      <w:r w:rsidR="00340758">
        <w:t>3</w:t>
      </w:r>
      <w:r w:rsidRPr="00F71C23">
        <w:t xml:space="preserve">: </w:t>
      </w:r>
      <w:r w:rsidRPr="004E411C">
        <w:rPr>
          <w:rFonts w:eastAsia="DengXian"/>
        </w:rPr>
        <w:t>Predictive methods used for inter-cell beam prediction are up to implementation and shall not be specified. It is up to implementation whether to use AI/ML or non-AI/ML.</w:t>
      </w:r>
    </w:p>
    <w:p w14:paraId="7C76E275" w14:textId="29A6375D" w:rsidR="00024C40" w:rsidRPr="00AB70E2" w:rsidRDefault="00024C40" w:rsidP="004E411C">
      <w:pPr>
        <w:pStyle w:val="proposal"/>
        <w:spacing w:after="240"/>
        <w:jc w:val="both"/>
        <w:rPr>
          <w:rFonts w:hint="eastAsia"/>
        </w:rPr>
      </w:pPr>
      <w:r w:rsidRPr="004E411C">
        <w:t>Observation</w:t>
      </w:r>
      <w:r w:rsidR="00D84689">
        <w:t xml:space="preserve"> 8</w:t>
      </w:r>
      <w:r w:rsidRPr="004E411C">
        <w:t xml:space="preserve">: </w:t>
      </w:r>
      <w:r w:rsidRPr="004E411C">
        <w:rPr>
          <w:rFonts w:eastAsia="DengXian" w:hint="eastAsia"/>
        </w:rPr>
        <w:t>In the collocated deployment, d</w:t>
      </w:r>
      <w:r w:rsidRPr="004E411C">
        <w:rPr>
          <w:rFonts w:eastAsia="DengXian"/>
        </w:rPr>
        <w:t>ue to common physical features in the environment across different operating frequencies, there is correlation among wireless channel characteristics</w:t>
      </w:r>
      <w:r w:rsidRPr="004E411C">
        <w:rPr>
          <w:rFonts w:eastAsia="DengXian" w:hint="eastAsia"/>
        </w:rPr>
        <w:t xml:space="preserve">, such as L1-RSRP, </w:t>
      </w:r>
      <w:r w:rsidRPr="004E411C">
        <w:rPr>
          <w:rFonts w:eastAsia="DengXian"/>
        </w:rPr>
        <w:t>that can be learned by data-driven methods.</w:t>
      </w:r>
    </w:p>
    <w:p w14:paraId="6690621F" w14:textId="2EEB2BA9" w:rsidR="00024C40" w:rsidRPr="00AB70E2" w:rsidRDefault="00024C40" w:rsidP="004E411C">
      <w:pPr>
        <w:pStyle w:val="proposal"/>
        <w:spacing w:after="240"/>
        <w:jc w:val="both"/>
        <w:rPr>
          <w:rFonts w:hint="eastAsia"/>
        </w:rPr>
      </w:pPr>
      <w:r w:rsidRPr="004E411C">
        <w:t>Observation</w:t>
      </w:r>
      <w:r w:rsidR="00D84689">
        <w:t xml:space="preserve"> 9</w:t>
      </w:r>
      <w:r w:rsidRPr="004E411C">
        <w:t xml:space="preserve">: </w:t>
      </w:r>
      <w:r w:rsidRPr="004E411C">
        <w:rPr>
          <w:rFonts w:eastAsia="DengXian"/>
        </w:rPr>
        <w:t xml:space="preserve">Measurement gaps for cross-frequency measurements lead to service disruption during cross-frequency scans, and UE power </w:t>
      </w:r>
      <w:proofErr w:type="gramStart"/>
      <w:r w:rsidRPr="004E411C">
        <w:rPr>
          <w:rFonts w:eastAsia="DengXian"/>
        </w:rPr>
        <w:t>draw</w:t>
      </w:r>
      <w:proofErr w:type="gramEnd"/>
      <w:r w:rsidRPr="004E411C">
        <w:rPr>
          <w:rFonts w:eastAsia="DengXian"/>
        </w:rPr>
        <w:t xml:space="preserve"> due to RF tuning away/re-tuning.</w:t>
      </w:r>
    </w:p>
    <w:p w14:paraId="4C11223E" w14:textId="04E44FDB" w:rsidR="00024C40" w:rsidRPr="00AB70E2" w:rsidRDefault="00024C40" w:rsidP="004E411C">
      <w:pPr>
        <w:pStyle w:val="proposal"/>
        <w:spacing w:after="240"/>
        <w:jc w:val="both"/>
        <w:rPr>
          <w:rFonts w:hint="eastAsia"/>
        </w:rPr>
      </w:pPr>
      <w:r w:rsidRPr="004E411C">
        <w:t>Observation</w:t>
      </w:r>
      <w:r w:rsidR="00D84689">
        <w:t xml:space="preserve"> 10</w:t>
      </w:r>
      <w:r w:rsidRPr="004E411C">
        <w:t xml:space="preserve">: </w:t>
      </w:r>
      <w:r w:rsidRPr="004E411C">
        <w:rPr>
          <w:rFonts w:eastAsia="DengXian"/>
        </w:rPr>
        <w:t xml:space="preserve">Predictive methods for cross-frequency prediction can be leveraged to reduce measurement gap which would in turn lead to less service disruption during cross-frequency </w:t>
      </w:r>
      <w:r w:rsidRPr="004E411C">
        <w:rPr>
          <w:rFonts w:eastAsia="DengXian"/>
        </w:rPr>
        <w:lastRenderedPageBreak/>
        <w:t>scans, and lower overall power draw (UE energy saving), since RF tuning away/re-tuning is briefer.</w:t>
      </w:r>
    </w:p>
    <w:p w14:paraId="6449E617" w14:textId="5F5B2E76" w:rsidR="005A78BC" w:rsidRPr="004E411C" w:rsidRDefault="005A78BC" w:rsidP="004E411C">
      <w:pPr>
        <w:pStyle w:val="proposal"/>
        <w:spacing w:after="240"/>
        <w:jc w:val="both"/>
        <w:rPr>
          <w:rFonts w:eastAsia="DengXian" w:hint="eastAsia"/>
        </w:rPr>
      </w:pPr>
      <w:r w:rsidRPr="004E411C">
        <w:rPr>
          <w:rFonts w:eastAsia="DengXian"/>
        </w:rPr>
        <w:t>Proposal</w:t>
      </w:r>
      <w:r w:rsidR="00D84689">
        <w:rPr>
          <w:rFonts w:eastAsia="DengXian"/>
        </w:rPr>
        <w:t xml:space="preserve"> </w:t>
      </w:r>
      <w:r w:rsidR="00D84689">
        <w:t>2</w:t>
      </w:r>
      <w:r w:rsidR="00340758">
        <w:t>4</w:t>
      </w:r>
      <w:r w:rsidRPr="004E411C">
        <w:t>:</w:t>
      </w:r>
      <w:r w:rsidRPr="004E411C">
        <w:rPr>
          <w:rFonts w:eastAsia="DengXian"/>
        </w:rPr>
        <w:t xml:space="preserve"> Study predictive methods for cross-frequency prediction </w:t>
      </w:r>
      <w:r w:rsidRPr="004E411C">
        <w:rPr>
          <w:rFonts w:eastAsia="DengXian" w:hint="eastAsia"/>
        </w:rPr>
        <w:t xml:space="preserve">focusing on the </w:t>
      </w:r>
      <w:r w:rsidRPr="004E411C">
        <w:rPr>
          <w:rFonts w:eastAsia="DengXian"/>
        </w:rPr>
        <w:t>case in which source and target frequencies are collocated</w:t>
      </w:r>
      <w:r w:rsidRPr="004E411C">
        <w:rPr>
          <w:rFonts w:eastAsia="DengXian" w:hint="eastAsia"/>
        </w:rPr>
        <w:t>.</w:t>
      </w:r>
    </w:p>
    <w:p w14:paraId="3B8AC6DA" w14:textId="6AA2459D" w:rsidR="005A78BC" w:rsidRPr="004E411C" w:rsidRDefault="005A78BC" w:rsidP="004E411C">
      <w:pPr>
        <w:pStyle w:val="proposal"/>
        <w:spacing w:after="240"/>
        <w:jc w:val="both"/>
      </w:pPr>
      <w:r w:rsidRPr="004E411C">
        <w:t>Observation</w:t>
      </w:r>
      <w:r w:rsidR="00D84689">
        <w:t xml:space="preserve"> 11</w:t>
      </w:r>
      <w:r w:rsidRPr="004E411C">
        <w:t>: Whether source and target frequencies reuse the same antenna panel or use different antenna panels (with different structure/placement/orientations) may impact the correlation among wireless channels in source and target frequencies and hence cross-frequency prediction performance.</w:t>
      </w:r>
    </w:p>
    <w:p w14:paraId="2AFD2BFE" w14:textId="7F1C1600" w:rsidR="005A78BC" w:rsidRPr="004E411C" w:rsidRDefault="005A78BC" w:rsidP="004E411C">
      <w:pPr>
        <w:pStyle w:val="proposal"/>
        <w:spacing w:after="240"/>
        <w:jc w:val="both"/>
      </w:pPr>
      <w:r w:rsidRPr="004E411C">
        <w:t>Proposal</w:t>
      </w:r>
      <w:r w:rsidR="00D84689">
        <w:t xml:space="preserve"> 2</w:t>
      </w:r>
      <w:r w:rsidR="00340758">
        <w:t>5</w:t>
      </w:r>
      <w:r w:rsidRPr="004E411C">
        <w:t>: For the study of cross-frequency DL Tx beam prediction, study the impact of whether source and target frequencies reuse the same antenna panel or use different antenna panels (with different structure/placement/orientations) on cross-frequency prediction performance.</w:t>
      </w:r>
    </w:p>
    <w:p w14:paraId="1B1E1609" w14:textId="599BF2AB" w:rsidR="005A78BC" w:rsidRPr="004E411C" w:rsidRDefault="005A78BC" w:rsidP="004E411C">
      <w:pPr>
        <w:pStyle w:val="proposal"/>
        <w:spacing w:after="240"/>
        <w:jc w:val="both"/>
        <w:rPr>
          <w:rFonts w:eastAsia="DengXian"/>
        </w:rPr>
      </w:pPr>
      <w:r w:rsidRPr="004E411C">
        <w:t>Observation</w:t>
      </w:r>
      <w:r w:rsidR="00D84689">
        <w:t xml:space="preserve"> 12</w:t>
      </w:r>
      <w:r w:rsidRPr="004E411C">
        <w:t xml:space="preserve">: </w:t>
      </w:r>
      <w:r w:rsidRPr="004E411C">
        <w:rPr>
          <w:rFonts w:eastAsia="DengXian"/>
        </w:rPr>
        <w:t>When different antenna panels are used for different frequency, it is expected that panel installation can introduce additional part-to-part variation as well as calibration error.</w:t>
      </w:r>
    </w:p>
    <w:p w14:paraId="7261769B" w14:textId="4EFC4F5D" w:rsidR="005A78BC" w:rsidRPr="004E411C" w:rsidRDefault="005A78BC" w:rsidP="004E411C">
      <w:pPr>
        <w:pStyle w:val="proposal"/>
        <w:spacing w:after="240"/>
        <w:jc w:val="both"/>
        <w:rPr>
          <w:rFonts w:eastAsia="DengXian"/>
        </w:rPr>
      </w:pPr>
      <w:r w:rsidRPr="004E411C">
        <w:rPr>
          <w:rFonts w:eastAsia="DengXian"/>
        </w:rPr>
        <w:t xml:space="preserve"> </w:t>
      </w:r>
      <w:r w:rsidRPr="004E411C">
        <w:t>Proposal</w:t>
      </w:r>
      <w:r w:rsidR="00D84689">
        <w:t xml:space="preserve"> 2</w:t>
      </w:r>
      <w:r w:rsidR="00340758">
        <w:t>6</w:t>
      </w:r>
      <w:r w:rsidRPr="004E411C">
        <w:t xml:space="preserve">: </w:t>
      </w:r>
      <w:r w:rsidRPr="004E411C">
        <w:rPr>
          <w:rFonts w:eastAsia="DengXian"/>
        </w:rPr>
        <w:t>Practical aspects such as part-to-part variation should be carefully modelled to assess the predictive power in cross frequency prediction performance.</w:t>
      </w:r>
    </w:p>
    <w:p w14:paraId="7318B676" w14:textId="2CBAAE6A" w:rsidR="005A78BC" w:rsidRPr="004E411C" w:rsidRDefault="005A78BC" w:rsidP="004E411C">
      <w:pPr>
        <w:pStyle w:val="proposal"/>
        <w:spacing w:after="240"/>
        <w:jc w:val="both"/>
      </w:pPr>
      <w:r w:rsidRPr="005E269F">
        <w:t>Proposal</w:t>
      </w:r>
      <w:r w:rsidR="00D84689">
        <w:t xml:space="preserve"> 2</w:t>
      </w:r>
      <w:r w:rsidR="00340758">
        <w:t>7</w:t>
      </w:r>
      <w:r w:rsidRPr="004E411C">
        <w:t xml:space="preserve">: </w:t>
      </w:r>
      <w:r w:rsidRPr="004E411C">
        <w:rPr>
          <w:rFonts w:eastAsia="DengXian"/>
        </w:rPr>
        <w:t>For cross-frequency beam prediction, study DL Tx beam prediction.</w:t>
      </w:r>
    </w:p>
    <w:p w14:paraId="161CB58B" w14:textId="77777777" w:rsidR="005A78BC" w:rsidRPr="004E411C" w:rsidRDefault="005A78BC" w:rsidP="004E411C">
      <w:pPr>
        <w:pStyle w:val="proposal"/>
        <w:numPr>
          <w:ilvl w:val="0"/>
          <w:numId w:val="15"/>
        </w:numPr>
        <w:spacing w:after="240"/>
        <w:jc w:val="both"/>
        <w:rPr>
          <w:rFonts w:eastAsia="DengXian"/>
        </w:rPr>
      </w:pPr>
      <w:r w:rsidRPr="004E411C">
        <w:rPr>
          <w:rFonts w:eastAsia="DengXian"/>
        </w:rPr>
        <w:t>Beam pair prediction should be deprioritized.</w:t>
      </w:r>
    </w:p>
    <w:p w14:paraId="0747F96A" w14:textId="7941EB9B" w:rsidR="005A78BC" w:rsidRPr="004E411C" w:rsidRDefault="005A78BC" w:rsidP="004E411C">
      <w:pPr>
        <w:pStyle w:val="proposal"/>
        <w:spacing w:after="240"/>
        <w:jc w:val="both"/>
        <w:rPr>
          <w:rFonts w:eastAsia="DengXian" w:hint="eastAsia"/>
        </w:rPr>
      </w:pPr>
      <w:r w:rsidRPr="004E411C">
        <w:rPr>
          <w:rFonts w:eastAsia="DengXian"/>
        </w:rPr>
        <w:t>Proposal</w:t>
      </w:r>
      <w:r w:rsidR="00D84689">
        <w:rPr>
          <w:rFonts w:eastAsia="DengXian"/>
        </w:rPr>
        <w:t xml:space="preserve"> </w:t>
      </w:r>
      <w:r w:rsidR="00D84689">
        <w:t>2</w:t>
      </w:r>
      <w:r w:rsidR="00340758">
        <w:t>8</w:t>
      </w:r>
      <w:r w:rsidRPr="004E411C">
        <w:t>:</w:t>
      </w:r>
      <w:r w:rsidRPr="004E411C">
        <w:rPr>
          <w:rFonts w:eastAsia="DengXian"/>
        </w:rPr>
        <w:t xml:space="preserve"> For the study of predictive methods for cross-frequency prediction, at least consider the following KPIs for comparing the performance of predictive methods to non-predictive baselines:</w:t>
      </w:r>
    </w:p>
    <w:p w14:paraId="6F380D01" w14:textId="77777777" w:rsidR="005A78BC" w:rsidRPr="004E411C" w:rsidRDefault="005A78BC" w:rsidP="004E411C">
      <w:pPr>
        <w:pStyle w:val="proposal"/>
        <w:numPr>
          <w:ilvl w:val="0"/>
          <w:numId w:val="15"/>
        </w:numPr>
        <w:spacing w:after="240"/>
        <w:jc w:val="both"/>
        <w:rPr>
          <w:rFonts w:eastAsia="DengXian" w:hint="eastAsia"/>
        </w:rPr>
      </w:pPr>
      <w:r w:rsidRPr="004E411C">
        <w:rPr>
          <w:rFonts w:eastAsia="DengXian"/>
        </w:rPr>
        <w:t>Measurement gaps</w:t>
      </w:r>
    </w:p>
    <w:p w14:paraId="5457D3BA" w14:textId="77777777" w:rsidR="005A78BC" w:rsidRPr="004E411C" w:rsidRDefault="005A78BC" w:rsidP="004E411C">
      <w:pPr>
        <w:pStyle w:val="proposal"/>
        <w:numPr>
          <w:ilvl w:val="0"/>
          <w:numId w:val="15"/>
        </w:numPr>
        <w:spacing w:after="240"/>
        <w:jc w:val="both"/>
        <w:rPr>
          <w:rFonts w:eastAsia="DengXian" w:hint="eastAsia"/>
        </w:rPr>
      </w:pPr>
      <w:proofErr w:type="gramStart"/>
      <w:r w:rsidRPr="004E411C">
        <w:rPr>
          <w:rFonts w:eastAsia="DengXian"/>
        </w:rPr>
        <w:t>Top-K</w:t>
      </w:r>
      <w:proofErr w:type="gramEnd"/>
      <w:r w:rsidRPr="004E411C">
        <w:rPr>
          <w:rFonts w:eastAsia="DengXian"/>
        </w:rPr>
        <w:t xml:space="preserve"> beam prediction accuracy</w:t>
      </w:r>
    </w:p>
    <w:p w14:paraId="486263DB" w14:textId="77777777" w:rsidR="005A78BC" w:rsidRPr="004E411C" w:rsidRDefault="005A78BC" w:rsidP="004E411C">
      <w:pPr>
        <w:pStyle w:val="proposal"/>
        <w:numPr>
          <w:ilvl w:val="0"/>
          <w:numId w:val="15"/>
        </w:numPr>
        <w:spacing w:after="240"/>
        <w:jc w:val="both"/>
        <w:rPr>
          <w:rFonts w:eastAsia="DengXian"/>
        </w:rPr>
      </w:pPr>
      <w:r w:rsidRPr="004E411C">
        <w:rPr>
          <w:rFonts w:eastAsia="DengXian"/>
        </w:rPr>
        <w:t>Based on RSRP difference</w:t>
      </w:r>
    </w:p>
    <w:p w14:paraId="019DA7DF" w14:textId="77777777" w:rsidR="005A78BC" w:rsidRPr="004E411C" w:rsidRDefault="005A78BC" w:rsidP="004E411C">
      <w:pPr>
        <w:pStyle w:val="proposal"/>
        <w:numPr>
          <w:ilvl w:val="0"/>
          <w:numId w:val="15"/>
        </w:numPr>
        <w:spacing w:after="240"/>
        <w:jc w:val="both"/>
        <w:rPr>
          <w:rFonts w:eastAsia="DengXian" w:hint="eastAsia"/>
        </w:rPr>
      </w:pPr>
      <w:r w:rsidRPr="004E411C">
        <w:rPr>
          <w:rFonts w:eastAsia="DengXian"/>
        </w:rPr>
        <w:t>RS overhead reduction</w:t>
      </w:r>
    </w:p>
    <w:p w14:paraId="53B3940E" w14:textId="0DA17745" w:rsidR="005A78BC" w:rsidRPr="00AB70E2" w:rsidRDefault="005A78BC" w:rsidP="004E411C">
      <w:pPr>
        <w:pStyle w:val="proposal"/>
        <w:spacing w:after="240"/>
        <w:jc w:val="both"/>
      </w:pPr>
      <w:r w:rsidRPr="004E411C">
        <w:rPr>
          <w:rFonts w:eastAsia="DengXian"/>
        </w:rPr>
        <w:t>Proposal</w:t>
      </w:r>
      <w:r w:rsidR="00D84689">
        <w:rPr>
          <w:rFonts w:eastAsia="DengXian"/>
        </w:rPr>
        <w:t xml:space="preserve"> </w:t>
      </w:r>
      <w:r w:rsidR="00D84689">
        <w:t>2</w:t>
      </w:r>
      <w:r w:rsidR="00340758">
        <w:t>9</w:t>
      </w:r>
      <w:r w:rsidRPr="004E411C">
        <w:t>:</w:t>
      </w:r>
      <w:r w:rsidRPr="004E411C">
        <w:rPr>
          <w:rFonts w:eastAsia="DengXian"/>
        </w:rPr>
        <w:t xml:space="preserve"> For the study of cross-frequency DL Tx beam prediction, study which KPIs are appropriate for prediction</w:t>
      </w:r>
      <w:r w:rsidRPr="004E411C">
        <w:rPr>
          <w:rFonts w:eastAsia="DengXian" w:hint="eastAsia"/>
        </w:rPr>
        <w:t>, including</w:t>
      </w:r>
      <w:r w:rsidRPr="004E411C">
        <w:rPr>
          <w:rFonts w:eastAsia="DengXian"/>
        </w:rPr>
        <w:t xml:space="preserve"> one or more of the following</w:t>
      </w:r>
    </w:p>
    <w:p w14:paraId="2B43C7D3" w14:textId="77777777" w:rsidR="005A78BC" w:rsidRPr="004E411C" w:rsidRDefault="005A78BC" w:rsidP="004E411C">
      <w:pPr>
        <w:pStyle w:val="proposal"/>
        <w:numPr>
          <w:ilvl w:val="0"/>
          <w:numId w:val="16"/>
        </w:numPr>
        <w:spacing w:after="240"/>
        <w:jc w:val="both"/>
        <w:rPr>
          <w:rFonts w:eastAsia="DengXian"/>
        </w:rPr>
      </w:pPr>
      <w:r w:rsidRPr="004E411C">
        <w:rPr>
          <w:rFonts w:eastAsia="DengXian"/>
        </w:rPr>
        <w:t>Predicted L1-RSRP values,</w:t>
      </w:r>
    </w:p>
    <w:p w14:paraId="6255A6A4" w14:textId="77777777" w:rsidR="005A78BC" w:rsidRPr="004E411C" w:rsidRDefault="005A78BC" w:rsidP="004E411C">
      <w:pPr>
        <w:pStyle w:val="proposal"/>
        <w:numPr>
          <w:ilvl w:val="0"/>
          <w:numId w:val="16"/>
        </w:numPr>
        <w:spacing w:after="240"/>
        <w:jc w:val="both"/>
        <w:rPr>
          <w:rFonts w:eastAsia="DengXian"/>
        </w:rPr>
      </w:pPr>
      <w:r w:rsidRPr="004E411C">
        <w:rPr>
          <w:rFonts w:eastAsia="DengXian"/>
        </w:rPr>
        <w:t xml:space="preserve">Predicted </w:t>
      </w:r>
      <w:proofErr w:type="gramStart"/>
      <w:r w:rsidRPr="004E411C">
        <w:rPr>
          <w:rFonts w:eastAsia="DengXian"/>
        </w:rPr>
        <w:t>Top-K</w:t>
      </w:r>
      <w:proofErr w:type="gramEnd"/>
      <w:r w:rsidRPr="004E411C">
        <w:rPr>
          <w:rFonts w:eastAsia="DengXian"/>
        </w:rPr>
        <w:t xml:space="preserve"> beam indices</w:t>
      </w:r>
      <w:r w:rsidRPr="004E411C">
        <w:rPr>
          <w:rFonts w:eastAsia="DengXian" w:hint="eastAsia"/>
        </w:rPr>
        <w:t>.</w:t>
      </w:r>
    </w:p>
    <w:p w14:paraId="70DCB580" w14:textId="7CEFEE80" w:rsidR="005A78BC" w:rsidRPr="00AB70E2" w:rsidRDefault="005A78BC" w:rsidP="004E411C">
      <w:pPr>
        <w:pStyle w:val="proposal"/>
        <w:spacing w:after="240"/>
        <w:jc w:val="both"/>
        <w:rPr>
          <w:rFonts w:hint="eastAsia"/>
        </w:rPr>
      </w:pPr>
      <w:r w:rsidRPr="004E411C">
        <w:rPr>
          <w:rFonts w:eastAsia="DengXian"/>
        </w:rPr>
        <w:t>Proposal</w:t>
      </w:r>
      <w:r w:rsidR="00D84689">
        <w:rPr>
          <w:rFonts w:eastAsia="DengXian"/>
        </w:rPr>
        <w:t xml:space="preserve"> </w:t>
      </w:r>
      <w:r w:rsidR="00340758">
        <w:t>30</w:t>
      </w:r>
      <w:r w:rsidRPr="004E411C">
        <w:t>:</w:t>
      </w:r>
      <w:r w:rsidRPr="004E411C">
        <w:rPr>
          <w:rFonts w:eastAsia="DengXian"/>
        </w:rPr>
        <w:t xml:space="preserve"> For the study of cross-frequency DL Tx beam prediction, study which </w:t>
      </w:r>
      <w:r w:rsidRPr="004E411C">
        <w:rPr>
          <w:rFonts w:eastAsia="DengXian" w:hint="eastAsia"/>
        </w:rPr>
        <w:t xml:space="preserve">scenarios of </w:t>
      </w:r>
      <w:r w:rsidRPr="004E411C">
        <w:rPr>
          <w:rFonts w:eastAsia="DengXian"/>
        </w:rPr>
        <w:t xml:space="preserve">cross-frequency prediction (intra-band/inter-band, </w:t>
      </w:r>
      <w:r w:rsidRPr="004E411C">
        <w:rPr>
          <w:rFonts w:eastAsia="DengXian" w:hint="eastAsia"/>
        </w:rPr>
        <w:t xml:space="preserve">small and large </w:t>
      </w:r>
      <w:r w:rsidRPr="004E411C">
        <w:rPr>
          <w:rFonts w:eastAsia="DengXian"/>
        </w:rPr>
        <w:t>frequency</w:t>
      </w:r>
      <w:r w:rsidRPr="004E411C">
        <w:rPr>
          <w:rFonts w:eastAsia="DengXian" w:hint="eastAsia"/>
        </w:rPr>
        <w:t xml:space="preserve"> separation, </w:t>
      </w:r>
      <w:r w:rsidRPr="004E411C">
        <w:rPr>
          <w:rFonts w:eastAsia="DengXian"/>
        </w:rPr>
        <w:t xml:space="preserve">etc.) </w:t>
      </w:r>
      <w:r w:rsidRPr="004E411C">
        <w:rPr>
          <w:rFonts w:eastAsia="DengXian"/>
        </w:rPr>
        <w:lastRenderedPageBreak/>
        <w:t>provide meaningful gains compared to non-predictive baselines, the assessment being based on the respective appropriate KPIs for each case.</w:t>
      </w:r>
    </w:p>
    <w:p w14:paraId="534A8429" w14:textId="09C45F24" w:rsidR="005A78BC" w:rsidRDefault="005A78BC" w:rsidP="004E411C">
      <w:pPr>
        <w:pStyle w:val="proposal"/>
        <w:spacing w:after="240"/>
        <w:jc w:val="both"/>
        <w:rPr>
          <w:rFonts w:hint="eastAsia"/>
        </w:rPr>
      </w:pPr>
      <w:r w:rsidRPr="004E411C">
        <w:rPr>
          <w:rFonts w:eastAsia="DengXian"/>
        </w:rPr>
        <w:t>Proposal</w:t>
      </w:r>
      <w:r w:rsidR="00D84689">
        <w:rPr>
          <w:rFonts w:eastAsia="DengXian"/>
        </w:rPr>
        <w:t xml:space="preserve"> </w:t>
      </w:r>
      <w:r w:rsidR="00D84689">
        <w:t>3</w:t>
      </w:r>
      <w:r w:rsidR="00340758">
        <w:t>1</w:t>
      </w:r>
      <w:r w:rsidRPr="004E411C">
        <w:t>:</w:t>
      </w:r>
      <w:r w:rsidRPr="004E411C">
        <w:rPr>
          <w:rFonts w:eastAsia="DengXian"/>
        </w:rPr>
        <w:t xml:space="preserve"> Predictive methods used for cross-frequency prediction are up to implementation and shall not be specified. It is up to implementation whether to use AI/ML or non-AI/ML.</w:t>
      </w:r>
    </w:p>
    <w:p w14:paraId="16A8EA07" w14:textId="77777777" w:rsidR="00A71B1F" w:rsidRPr="004E411C" w:rsidRDefault="00A71B1F" w:rsidP="004E411C">
      <w:pPr>
        <w:pStyle w:val="proposal"/>
        <w:spacing w:after="240"/>
        <w:jc w:val="both"/>
        <w:rPr>
          <w:rFonts w:hint="eastAsia"/>
        </w:rPr>
      </w:pPr>
    </w:p>
    <w:p w14:paraId="4C88E76E" w14:textId="309AD79C" w:rsidR="00A71B1F" w:rsidRDefault="00A71B1F" w:rsidP="00A71B1F">
      <w:pPr>
        <w:pStyle w:val="Heading1"/>
      </w:pPr>
      <w:r>
        <w:t xml:space="preserve"> Appendix</w:t>
      </w:r>
    </w:p>
    <w:p w14:paraId="0C7424A0" w14:textId="70474E6C" w:rsidR="00A71B1F" w:rsidRDefault="00875B81" w:rsidP="00A71B1F">
      <w:pPr>
        <w:rPr>
          <w:rFonts w:hint="eastAsia"/>
          <w:lang w:val="en-GB"/>
        </w:rPr>
      </w:pPr>
      <w:r w:rsidRPr="00875B81">
        <w:rPr>
          <w:lang w:val="en-GB"/>
        </w:rPr>
        <w:t xml:space="preserve">The following table lists key assumptions on LLS for the </w:t>
      </w:r>
      <w:r>
        <w:rPr>
          <w:lang w:val="en-GB"/>
        </w:rPr>
        <w:t xml:space="preserve">2-sided dynamic </w:t>
      </w:r>
      <w:proofErr w:type="spellStart"/>
      <w:r w:rsidR="00020A69">
        <w:rPr>
          <w:lang w:val="en-GB"/>
        </w:rPr>
        <w:t>analog</w:t>
      </w:r>
      <w:proofErr w:type="spellEnd"/>
      <w:r w:rsidR="00020A69">
        <w:rPr>
          <w:lang w:val="en-GB"/>
        </w:rPr>
        <w:t xml:space="preserve"> </w:t>
      </w:r>
      <w:r>
        <w:rPr>
          <w:lang w:val="en-GB"/>
        </w:rPr>
        <w:t>beam</w:t>
      </w:r>
      <w:r w:rsidRPr="00875B81">
        <w:rPr>
          <w:lang w:val="en-GB"/>
        </w:rPr>
        <w:t xml:space="preserve"> evaluation.</w:t>
      </w:r>
    </w:p>
    <w:tbl>
      <w:tblPr>
        <w:tblW w:w="8630" w:type="dxa"/>
        <w:tblCellMar>
          <w:left w:w="0" w:type="dxa"/>
          <w:right w:w="0" w:type="dxa"/>
        </w:tblCellMar>
        <w:tblLook w:val="0420" w:firstRow="1" w:lastRow="0" w:firstColumn="0" w:lastColumn="0" w:noHBand="0" w:noVBand="1"/>
      </w:tblPr>
      <w:tblGrid>
        <w:gridCol w:w="1700"/>
        <w:gridCol w:w="2689"/>
        <w:gridCol w:w="4241"/>
      </w:tblGrid>
      <w:tr w:rsidR="00354EC8" w:rsidRPr="00354EC8" w14:paraId="06A2223C" w14:textId="77777777" w:rsidTr="0025530A">
        <w:tc>
          <w:tcPr>
            <w:tcW w:w="4389" w:type="dxa"/>
            <w:gridSpan w:val="2"/>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vAlign w:val="center"/>
            <w:hideMark/>
          </w:tcPr>
          <w:p w14:paraId="057CEE1B" w14:textId="77777777" w:rsidR="00354EC8" w:rsidRPr="00354EC8" w:rsidRDefault="00354EC8" w:rsidP="00354EC8">
            <w:pPr>
              <w:spacing w:after="0"/>
              <w:jc w:val="center"/>
              <w:rPr>
                <w:rFonts w:ascii="Microsoft Sans Serif" w:eastAsia="Times New Roman" w:hAnsi="Microsoft Sans Serif" w:cs="Microsoft Sans Serif"/>
                <w:b/>
                <w:color w:val="F7F8FA"/>
                <w:kern w:val="24"/>
                <w:sz w:val="16"/>
                <w:szCs w:val="16"/>
                <w:lang w:eastAsia="zh-CN"/>
                <w14:ligatures w14:val="none"/>
              </w:rPr>
            </w:pPr>
            <w:r w:rsidRPr="00354EC8">
              <w:rPr>
                <w:rFonts w:ascii="Microsoft Sans Serif" w:eastAsia="Times New Roman" w:hAnsi="Microsoft Sans Serif" w:cs="Microsoft Sans Serif"/>
                <w:b/>
                <w:color w:val="F7F8FA"/>
                <w:kern w:val="24"/>
                <w:sz w:val="16"/>
                <w:szCs w:val="16"/>
                <w:lang w:eastAsia="zh-CN"/>
                <w14:ligatures w14:val="none"/>
              </w:rPr>
              <w:t>Parameters</w:t>
            </w:r>
          </w:p>
        </w:tc>
        <w:tc>
          <w:tcPr>
            <w:tcW w:w="4241" w:type="dxa"/>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vAlign w:val="center"/>
            <w:hideMark/>
          </w:tcPr>
          <w:p w14:paraId="24C7234E" w14:textId="77777777" w:rsidR="00354EC8" w:rsidRPr="00354EC8" w:rsidRDefault="00354EC8" w:rsidP="00354EC8">
            <w:pPr>
              <w:spacing w:after="0"/>
              <w:jc w:val="center"/>
              <w:rPr>
                <w:rFonts w:ascii="Microsoft Sans Serif" w:eastAsia="Times New Roman" w:hAnsi="Microsoft Sans Serif" w:cs="Microsoft Sans Serif"/>
                <w:b/>
                <w:color w:val="F7F8FA"/>
                <w:kern w:val="24"/>
                <w:sz w:val="16"/>
                <w:szCs w:val="16"/>
                <w:lang w:eastAsia="zh-CN"/>
                <w14:ligatures w14:val="none"/>
              </w:rPr>
            </w:pPr>
            <w:r w:rsidRPr="00354EC8">
              <w:rPr>
                <w:rFonts w:ascii="Microsoft Sans Serif" w:eastAsia="Times New Roman" w:hAnsi="Microsoft Sans Serif" w:cs="Microsoft Sans Serif"/>
                <w:b/>
                <w:color w:val="F7F8FA"/>
                <w:kern w:val="24"/>
                <w:sz w:val="16"/>
                <w:szCs w:val="16"/>
                <w:lang w:eastAsia="zh-CN"/>
                <w14:ligatures w14:val="none"/>
              </w:rPr>
              <w:t>Values</w:t>
            </w:r>
          </w:p>
        </w:tc>
      </w:tr>
      <w:tr w:rsidR="00354EC8" w:rsidRPr="00354EC8" w14:paraId="3C3D45BD" w14:textId="77777777" w:rsidTr="0025530A">
        <w:tc>
          <w:tcPr>
            <w:tcW w:w="4389" w:type="dxa"/>
            <w:gridSpan w:val="2"/>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vAlign w:val="center"/>
            <w:hideMark/>
          </w:tcPr>
          <w:p w14:paraId="1508026F" w14:textId="77777777" w:rsidR="00354EC8" w:rsidRPr="00031C5A" w:rsidRDefault="00354EC8" w:rsidP="00354EC8">
            <w:pPr>
              <w:spacing w:after="0"/>
              <w:jc w:val="center"/>
              <w:rPr>
                <w:rFonts w:ascii="Microsoft Sans Serif" w:eastAsia="Times New Roman" w:hAnsi="Microsoft Sans Serif" w:cs="Microsoft Sans Serif"/>
                <w:bCs/>
                <w:color w:val="000000" w:themeColor="text1"/>
                <w:kern w:val="24"/>
                <w:sz w:val="16"/>
                <w:szCs w:val="16"/>
                <w:lang w:eastAsia="zh-CN"/>
                <w14:ligatures w14:val="none"/>
              </w:rPr>
            </w:pPr>
            <w:r w:rsidRPr="00031C5A">
              <w:rPr>
                <w:rFonts w:ascii="Microsoft Sans Serif" w:eastAsia="Times New Roman" w:hAnsi="Microsoft Sans Serif" w:cs="Microsoft Sans Serif"/>
                <w:bCs/>
                <w:color w:val="000000" w:themeColor="text1"/>
                <w:kern w:val="24"/>
                <w:sz w:val="16"/>
                <w:szCs w:val="16"/>
                <w:lang w:eastAsia="zh-CN"/>
                <w14:ligatures w14:val="none"/>
              </w:rPr>
              <w:t>Carrier frequency</w:t>
            </w:r>
          </w:p>
        </w:tc>
        <w:tc>
          <w:tcPr>
            <w:tcW w:w="4241" w:type="dxa"/>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vAlign w:val="center"/>
            <w:hideMark/>
          </w:tcPr>
          <w:p w14:paraId="6F521D5C" w14:textId="77777777" w:rsidR="00354EC8" w:rsidRPr="00031C5A" w:rsidRDefault="00354EC8" w:rsidP="00354EC8">
            <w:pPr>
              <w:spacing w:after="0"/>
              <w:jc w:val="center"/>
              <w:rPr>
                <w:rFonts w:ascii="Microsoft Sans Serif" w:eastAsia="Times New Roman" w:hAnsi="Microsoft Sans Serif" w:cs="Microsoft Sans Serif"/>
                <w:bCs/>
                <w:color w:val="000000" w:themeColor="text1"/>
                <w:kern w:val="24"/>
                <w:sz w:val="16"/>
                <w:szCs w:val="16"/>
                <w:lang w:eastAsia="zh-CN"/>
                <w14:ligatures w14:val="none"/>
              </w:rPr>
            </w:pPr>
            <w:r w:rsidRPr="00031C5A">
              <w:rPr>
                <w:rFonts w:ascii="Microsoft Sans Serif" w:eastAsia="Times New Roman" w:hAnsi="Microsoft Sans Serif" w:cs="Microsoft Sans Serif"/>
                <w:bCs/>
                <w:color w:val="000000" w:themeColor="text1"/>
                <w:kern w:val="24"/>
                <w:sz w:val="16"/>
                <w:szCs w:val="16"/>
                <w:lang w:eastAsia="zh-CN"/>
                <w14:ligatures w14:val="none"/>
              </w:rPr>
              <w:t>28 GHz</w:t>
            </w:r>
          </w:p>
        </w:tc>
      </w:tr>
      <w:tr w:rsidR="00354EC8" w:rsidRPr="00354EC8" w14:paraId="3CCD5FBE" w14:textId="77777777" w:rsidTr="0025530A">
        <w:tc>
          <w:tcPr>
            <w:tcW w:w="4389" w:type="dxa"/>
            <w:gridSpan w:val="2"/>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vAlign w:val="center"/>
            <w:hideMark/>
          </w:tcPr>
          <w:p w14:paraId="15A92C1E" w14:textId="77777777" w:rsidR="00354EC8" w:rsidRPr="00031C5A" w:rsidRDefault="00354EC8" w:rsidP="00354EC8">
            <w:pPr>
              <w:spacing w:after="0"/>
              <w:jc w:val="center"/>
              <w:rPr>
                <w:rFonts w:ascii="Microsoft Sans Serif" w:eastAsia="Times New Roman" w:hAnsi="Microsoft Sans Serif" w:cs="Microsoft Sans Serif"/>
                <w:bCs/>
                <w:color w:val="000000" w:themeColor="text1"/>
                <w:kern w:val="24"/>
                <w:sz w:val="16"/>
                <w:szCs w:val="16"/>
                <w:lang w:eastAsia="zh-CN"/>
                <w14:ligatures w14:val="none"/>
              </w:rPr>
            </w:pPr>
            <w:r w:rsidRPr="00031C5A">
              <w:rPr>
                <w:rFonts w:ascii="Microsoft Sans Serif" w:eastAsia="Times New Roman" w:hAnsi="Microsoft Sans Serif" w:cs="Microsoft Sans Serif"/>
                <w:bCs/>
                <w:color w:val="000000" w:themeColor="text1"/>
                <w:kern w:val="24"/>
                <w:sz w:val="16"/>
                <w:szCs w:val="16"/>
                <w:lang w:eastAsia="zh-CN"/>
                <w14:ligatures w14:val="none"/>
              </w:rPr>
              <w:t>BW</w:t>
            </w:r>
          </w:p>
        </w:tc>
        <w:tc>
          <w:tcPr>
            <w:tcW w:w="4241"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vAlign w:val="center"/>
            <w:hideMark/>
          </w:tcPr>
          <w:p w14:paraId="160E472E" w14:textId="77777777" w:rsidR="00354EC8" w:rsidRPr="00031C5A" w:rsidRDefault="00354EC8" w:rsidP="00354EC8">
            <w:pPr>
              <w:spacing w:after="0"/>
              <w:jc w:val="center"/>
              <w:rPr>
                <w:rFonts w:ascii="Microsoft Sans Serif" w:eastAsia="Times New Roman" w:hAnsi="Microsoft Sans Serif" w:cs="Microsoft Sans Serif"/>
                <w:bCs/>
                <w:color w:val="000000" w:themeColor="text1"/>
                <w:kern w:val="24"/>
                <w:sz w:val="16"/>
                <w:szCs w:val="16"/>
                <w:lang w:eastAsia="zh-CN"/>
                <w14:ligatures w14:val="none"/>
              </w:rPr>
            </w:pPr>
            <w:r w:rsidRPr="00031C5A">
              <w:rPr>
                <w:rFonts w:ascii="Microsoft Sans Serif" w:eastAsia="Times New Roman" w:hAnsi="Microsoft Sans Serif" w:cs="Microsoft Sans Serif"/>
                <w:bCs/>
                <w:color w:val="000000" w:themeColor="text1"/>
                <w:kern w:val="24"/>
                <w:sz w:val="16"/>
                <w:szCs w:val="16"/>
                <w:lang w:eastAsia="zh-CN"/>
                <w14:ligatures w14:val="none"/>
              </w:rPr>
              <w:t>100 MHz</w:t>
            </w:r>
          </w:p>
        </w:tc>
      </w:tr>
      <w:tr w:rsidR="00354EC8" w:rsidRPr="00354EC8" w14:paraId="64874235" w14:textId="77777777" w:rsidTr="0025530A">
        <w:tc>
          <w:tcPr>
            <w:tcW w:w="4389" w:type="dxa"/>
            <w:gridSpan w:val="2"/>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vAlign w:val="center"/>
            <w:hideMark/>
          </w:tcPr>
          <w:p w14:paraId="2DDEC00F" w14:textId="77777777" w:rsidR="00354EC8" w:rsidRPr="00031C5A" w:rsidRDefault="00354EC8" w:rsidP="00354EC8">
            <w:pPr>
              <w:spacing w:after="0"/>
              <w:jc w:val="center"/>
              <w:rPr>
                <w:rFonts w:ascii="Microsoft Sans Serif" w:eastAsia="Times New Roman" w:hAnsi="Microsoft Sans Serif" w:cs="Microsoft Sans Serif"/>
                <w:bCs/>
                <w:color w:val="000000" w:themeColor="text1"/>
                <w:kern w:val="24"/>
                <w:sz w:val="16"/>
                <w:szCs w:val="16"/>
                <w:lang w:eastAsia="zh-CN"/>
                <w14:ligatures w14:val="none"/>
              </w:rPr>
            </w:pPr>
            <w:r w:rsidRPr="00031C5A">
              <w:rPr>
                <w:rFonts w:ascii="Microsoft Sans Serif" w:eastAsia="Times New Roman" w:hAnsi="Microsoft Sans Serif" w:cs="Microsoft Sans Serif"/>
                <w:bCs/>
                <w:color w:val="000000" w:themeColor="text1"/>
                <w:kern w:val="24"/>
                <w:sz w:val="16"/>
                <w:szCs w:val="16"/>
                <w:lang w:eastAsia="zh-CN"/>
                <w14:ligatures w14:val="none"/>
              </w:rPr>
              <w:t>SCS</w:t>
            </w:r>
          </w:p>
        </w:tc>
        <w:tc>
          <w:tcPr>
            <w:tcW w:w="4241"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vAlign w:val="center"/>
            <w:hideMark/>
          </w:tcPr>
          <w:p w14:paraId="557AD697" w14:textId="77777777" w:rsidR="00354EC8" w:rsidRPr="00031C5A" w:rsidRDefault="00354EC8" w:rsidP="00354EC8">
            <w:pPr>
              <w:spacing w:after="0"/>
              <w:jc w:val="center"/>
              <w:rPr>
                <w:rFonts w:ascii="Microsoft Sans Serif" w:eastAsia="Times New Roman" w:hAnsi="Microsoft Sans Serif" w:cs="Microsoft Sans Serif"/>
                <w:bCs/>
                <w:color w:val="000000" w:themeColor="text1"/>
                <w:kern w:val="24"/>
                <w:sz w:val="16"/>
                <w:szCs w:val="16"/>
                <w:lang w:eastAsia="zh-CN"/>
                <w14:ligatures w14:val="none"/>
              </w:rPr>
            </w:pPr>
            <w:r w:rsidRPr="00031C5A">
              <w:rPr>
                <w:rFonts w:ascii="Microsoft Sans Serif" w:eastAsia="Times New Roman" w:hAnsi="Microsoft Sans Serif" w:cs="Microsoft Sans Serif"/>
                <w:bCs/>
                <w:color w:val="000000" w:themeColor="text1"/>
                <w:kern w:val="24"/>
                <w:sz w:val="16"/>
                <w:szCs w:val="16"/>
                <w:lang w:eastAsia="zh-CN"/>
                <w14:ligatures w14:val="none"/>
              </w:rPr>
              <w:t>120 kHz</w:t>
            </w:r>
          </w:p>
        </w:tc>
      </w:tr>
      <w:tr w:rsidR="00354EC8" w:rsidRPr="00354EC8" w14:paraId="03940DE2" w14:textId="77777777" w:rsidTr="0025530A">
        <w:tc>
          <w:tcPr>
            <w:tcW w:w="1700" w:type="dxa"/>
            <w:vMerge w:val="restart"/>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vAlign w:val="center"/>
            <w:hideMark/>
          </w:tcPr>
          <w:p w14:paraId="3403E5EA" w14:textId="77777777" w:rsidR="00354EC8" w:rsidRPr="00031C5A" w:rsidRDefault="00354EC8" w:rsidP="00354EC8">
            <w:pPr>
              <w:spacing w:after="0"/>
              <w:jc w:val="center"/>
              <w:rPr>
                <w:rFonts w:ascii="Microsoft Sans Serif" w:eastAsia="Times New Roman" w:hAnsi="Microsoft Sans Serif" w:cs="Microsoft Sans Serif"/>
                <w:bCs/>
                <w:color w:val="000000" w:themeColor="text1"/>
                <w:kern w:val="24"/>
                <w:sz w:val="16"/>
                <w:szCs w:val="16"/>
                <w:lang w:eastAsia="zh-CN"/>
                <w14:ligatures w14:val="none"/>
              </w:rPr>
            </w:pPr>
            <w:r w:rsidRPr="00031C5A">
              <w:rPr>
                <w:rFonts w:ascii="Microsoft Sans Serif" w:eastAsia="Times New Roman" w:hAnsi="Microsoft Sans Serif" w:cs="Microsoft Sans Serif"/>
                <w:bCs/>
                <w:color w:val="000000" w:themeColor="text1"/>
                <w:kern w:val="24"/>
                <w:sz w:val="16"/>
                <w:szCs w:val="16"/>
                <w:lang w:eastAsia="zh-CN"/>
                <w14:ligatures w14:val="none"/>
              </w:rPr>
              <w:t>Channel</w:t>
            </w:r>
          </w:p>
        </w:tc>
        <w:tc>
          <w:tcPr>
            <w:tcW w:w="2689"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vAlign w:val="center"/>
            <w:hideMark/>
          </w:tcPr>
          <w:p w14:paraId="149802C0" w14:textId="77777777" w:rsidR="00354EC8" w:rsidRPr="00031C5A" w:rsidRDefault="00354EC8" w:rsidP="00354EC8">
            <w:pPr>
              <w:spacing w:after="0"/>
              <w:jc w:val="center"/>
              <w:rPr>
                <w:rFonts w:ascii="Microsoft Sans Serif" w:eastAsia="Times New Roman" w:hAnsi="Microsoft Sans Serif" w:cs="Microsoft Sans Serif"/>
                <w:bCs/>
                <w:color w:val="000000" w:themeColor="text1"/>
                <w:kern w:val="24"/>
                <w:sz w:val="16"/>
                <w:szCs w:val="16"/>
                <w:lang w:eastAsia="zh-CN"/>
                <w14:ligatures w14:val="none"/>
              </w:rPr>
            </w:pPr>
            <w:r w:rsidRPr="00031C5A">
              <w:rPr>
                <w:rFonts w:ascii="Microsoft Sans Serif" w:eastAsia="Times New Roman" w:hAnsi="Microsoft Sans Serif" w:cs="Microsoft Sans Serif"/>
                <w:bCs/>
                <w:color w:val="000000" w:themeColor="text1"/>
                <w:kern w:val="24"/>
                <w:sz w:val="16"/>
                <w:szCs w:val="16"/>
                <w:lang w:eastAsia="zh-CN"/>
                <w14:ligatures w14:val="none"/>
              </w:rPr>
              <w:t>Channel model</w:t>
            </w:r>
          </w:p>
        </w:tc>
        <w:tc>
          <w:tcPr>
            <w:tcW w:w="4241"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vAlign w:val="center"/>
            <w:hideMark/>
          </w:tcPr>
          <w:p w14:paraId="26AE30D4" w14:textId="77777777" w:rsidR="00354EC8" w:rsidRPr="00031C5A" w:rsidRDefault="00354EC8" w:rsidP="00354EC8">
            <w:pPr>
              <w:spacing w:after="0"/>
              <w:jc w:val="center"/>
              <w:rPr>
                <w:rFonts w:ascii="Microsoft Sans Serif" w:eastAsia="Times New Roman" w:hAnsi="Microsoft Sans Serif" w:cs="Microsoft Sans Serif"/>
                <w:bCs/>
                <w:color w:val="000000" w:themeColor="text1"/>
                <w:kern w:val="24"/>
                <w:sz w:val="16"/>
                <w:szCs w:val="16"/>
                <w:lang w:eastAsia="zh-CN"/>
                <w14:ligatures w14:val="none"/>
              </w:rPr>
            </w:pPr>
            <w:r w:rsidRPr="00031C5A">
              <w:rPr>
                <w:rFonts w:ascii="Microsoft Sans Serif" w:eastAsia="Times New Roman" w:hAnsi="Microsoft Sans Serif" w:cs="Microsoft Sans Serif"/>
                <w:bCs/>
                <w:color w:val="000000" w:themeColor="text1"/>
                <w:kern w:val="24"/>
                <w:sz w:val="16"/>
                <w:szCs w:val="16"/>
                <w:lang w:eastAsia="zh-CN"/>
                <w14:ligatures w14:val="none"/>
              </w:rPr>
              <w:t>{CDL-A, CDL-</w:t>
            </w:r>
            <w:proofErr w:type="gramStart"/>
            <w:r w:rsidRPr="00031C5A">
              <w:rPr>
                <w:rFonts w:ascii="Microsoft Sans Serif" w:eastAsia="Times New Roman" w:hAnsi="Microsoft Sans Serif" w:cs="Microsoft Sans Serif"/>
                <w:bCs/>
                <w:color w:val="000000" w:themeColor="text1"/>
                <w:kern w:val="24"/>
                <w:sz w:val="16"/>
                <w:szCs w:val="16"/>
                <w:lang w:eastAsia="zh-CN"/>
                <w14:ligatures w14:val="none"/>
              </w:rPr>
              <w:t>B}_</w:t>
            </w:r>
            <w:proofErr w:type="gramEnd"/>
            <w:r w:rsidRPr="00031C5A">
              <w:rPr>
                <w:rFonts w:ascii="Microsoft Sans Serif" w:eastAsia="Times New Roman" w:hAnsi="Microsoft Sans Serif" w:cs="Microsoft Sans Serif"/>
                <w:bCs/>
                <w:color w:val="000000" w:themeColor="text1"/>
                <w:kern w:val="24"/>
                <w:sz w:val="16"/>
                <w:szCs w:val="16"/>
                <w:lang w:eastAsia="zh-CN"/>
                <w14:ligatures w14:val="none"/>
              </w:rPr>
              <w:t>30ns_78Hz</w:t>
            </w:r>
          </w:p>
        </w:tc>
      </w:tr>
      <w:tr w:rsidR="00354EC8" w:rsidRPr="00354EC8" w14:paraId="18E39CB2" w14:textId="77777777" w:rsidTr="0025530A">
        <w:tc>
          <w:tcPr>
            <w:tcW w:w="1700" w:type="dxa"/>
            <w:vMerge/>
            <w:tcBorders>
              <w:top w:val="single" w:sz="8" w:space="0" w:color="F7F8FA"/>
              <w:left w:val="single" w:sz="8" w:space="0" w:color="F7F8FA"/>
              <w:bottom w:val="single" w:sz="8" w:space="0" w:color="F7F8FA"/>
              <w:right w:val="single" w:sz="8" w:space="0" w:color="F7F8FA"/>
            </w:tcBorders>
            <w:vAlign w:val="center"/>
            <w:hideMark/>
          </w:tcPr>
          <w:p w14:paraId="61E55AE9" w14:textId="77777777" w:rsidR="00354EC8" w:rsidRPr="00031C5A" w:rsidRDefault="00354EC8" w:rsidP="00E812DE">
            <w:pPr>
              <w:spacing w:after="0"/>
              <w:jc w:val="center"/>
              <w:rPr>
                <w:rFonts w:ascii="Microsoft Sans Serif" w:eastAsia="Times New Roman" w:hAnsi="Microsoft Sans Serif" w:cs="Microsoft Sans Serif"/>
                <w:bCs/>
                <w:color w:val="000000" w:themeColor="text1"/>
                <w:kern w:val="24"/>
                <w:sz w:val="16"/>
                <w:szCs w:val="16"/>
                <w:lang w:eastAsia="zh-CN"/>
                <w14:ligatures w14:val="none"/>
              </w:rPr>
            </w:pPr>
          </w:p>
        </w:tc>
        <w:tc>
          <w:tcPr>
            <w:tcW w:w="2689"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vAlign w:val="center"/>
            <w:hideMark/>
          </w:tcPr>
          <w:p w14:paraId="36DD853F" w14:textId="77777777" w:rsidR="00354EC8" w:rsidRPr="00031C5A" w:rsidRDefault="00354EC8" w:rsidP="00E812DE">
            <w:pPr>
              <w:spacing w:after="0"/>
              <w:jc w:val="center"/>
              <w:rPr>
                <w:rFonts w:ascii="Microsoft Sans Serif" w:eastAsia="Times New Roman" w:hAnsi="Microsoft Sans Serif" w:cs="Microsoft Sans Serif"/>
                <w:bCs/>
                <w:color w:val="000000" w:themeColor="text1"/>
                <w:kern w:val="24"/>
                <w:sz w:val="16"/>
                <w:szCs w:val="16"/>
                <w:lang w:eastAsia="zh-CN"/>
                <w14:ligatures w14:val="none"/>
              </w:rPr>
            </w:pPr>
            <w:proofErr w:type="spellStart"/>
            <w:r w:rsidRPr="00031C5A">
              <w:rPr>
                <w:rFonts w:ascii="Microsoft Sans Serif" w:eastAsia="Times New Roman" w:hAnsi="Microsoft Sans Serif" w:cs="Microsoft Sans Serif"/>
                <w:bCs/>
                <w:color w:val="000000" w:themeColor="text1"/>
                <w:kern w:val="24"/>
                <w:sz w:val="16"/>
                <w:szCs w:val="16"/>
                <w:lang w:eastAsia="zh-CN"/>
                <w14:ligatures w14:val="none"/>
              </w:rPr>
              <w:t>LoS</w:t>
            </w:r>
            <w:proofErr w:type="spellEnd"/>
            <w:r w:rsidRPr="00031C5A">
              <w:rPr>
                <w:rFonts w:ascii="Microsoft Sans Serif" w:eastAsia="Times New Roman" w:hAnsi="Microsoft Sans Serif" w:cs="Microsoft Sans Serif"/>
                <w:bCs/>
                <w:color w:val="000000" w:themeColor="text1"/>
                <w:kern w:val="24"/>
                <w:sz w:val="16"/>
                <w:szCs w:val="16"/>
                <w:lang w:eastAsia="zh-CN"/>
                <w14:ligatures w14:val="none"/>
              </w:rPr>
              <w:t xml:space="preserve"> </w:t>
            </w:r>
            <w:proofErr w:type="spellStart"/>
            <w:r w:rsidRPr="00031C5A">
              <w:rPr>
                <w:rFonts w:ascii="Microsoft Sans Serif" w:eastAsia="Times New Roman" w:hAnsi="Microsoft Sans Serif" w:cs="Microsoft Sans Serif"/>
                <w:bCs/>
                <w:color w:val="000000" w:themeColor="text1"/>
                <w:kern w:val="24"/>
                <w:sz w:val="16"/>
                <w:szCs w:val="16"/>
                <w:lang w:eastAsia="zh-CN"/>
                <w14:ligatures w14:val="none"/>
              </w:rPr>
              <w:t>AoD</w:t>
            </w:r>
            <w:proofErr w:type="spellEnd"/>
          </w:p>
        </w:tc>
        <w:tc>
          <w:tcPr>
            <w:tcW w:w="4241"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vAlign w:val="center"/>
            <w:hideMark/>
          </w:tcPr>
          <w:p w14:paraId="6B4D8B3D" w14:textId="77777777" w:rsidR="00354EC8" w:rsidRPr="00031C5A" w:rsidRDefault="00354EC8" w:rsidP="00E812DE">
            <w:pPr>
              <w:spacing w:after="0"/>
              <w:jc w:val="center"/>
              <w:rPr>
                <w:rFonts w:ascii="Microsoft Sans Serif" w:eastAsia="Times New Roman" w:hAnsi="Microsoft Sans Serif" w:cs="Microsoft Sans Serif"/>
                <w:bCs/>
                <w:color w:val="000000" w:themeColor="text1"/>
                <w:kern w:val="24"/>
                <w:sz w:val="16"/>
                <w:szCs w:val="16"/>
                <w:lang w:eastAsia="zh-CN"/>
                <w14:ligatures w14:val="none"/>
              </w:rPr>
            </w:pPr>
            <w:proofErr w:type="gramStart"/>
            <w:r w:rsidRPr="00031C5A">
              <w:rPr>
                <w:rFonts w:ascii="Microsoft Sans Serif" w:eastAsia="Times New Roman" w:hAnsi="Microsoft Sans Serif" w:cs="Microsoft Sans Serif"/>
                <w:bCs/>
                <w:color w:val="000000" w:themeColor="text1"/>
                <w:kern w:val="24"/>
                <w:sz w:val="16"/>
                <w:szCs w:val="16"/>
                <w:lang w:eastAsia="zh-CN"/>
                <w14:ligatures w14:val="none"/>
              </w:rPr>
              <w:t>Uniform(</w:t>
            </w:r>
            <w:proofErr w:type="gramEnd"/>
            <w:r w:rsidRPr="00031C5A">
              <w:rPr>
                <w:rFonts w:ascii="Microsoft Sans Serif" w:eastAsia="Times New Roman" w:hAnsi="Microsoft Sans Serif" w:cs="Microsoft Sans Serif"/>
                <w:bCs/>
                <w:color w:val="000000" w:themeColor="text1"/>
                <w:kern w:val="24"/>
                <w:sz w:val="16"/>
                <w:szCs w:val="16"/>
                <w:lang w:eastAsia="zh-CN"/>
                <w14:ligatures w14:val="none"/>
              </w:rPr>
              <w:t>-60, 60)</w:t>
            </w:r>
          </w:p>
        </w:tc>
      </w:tr>
      <w:tr w:rsidR="00354EC8" w:rsidRPr="00354EC8" w14:paraId="13BA98EF" w14:textId="77777777" w:rsidTr="0025530A">
        <w:tc>
          <w:tcPr>
            <w:tcW w:w="1700" w:type="dxa"/>
            <w:vMerge/>
            <w:tcBorders>
              <w:top w:val="single" w:sz="8" w:space="0" w:color="F7F8FA"/>
              <w:left w:val="single" w:sz="8" w:space="0" w:color="F7F8FA"/>
              <w:bottom w:val="single" w:sz="8" w:space="0" w:color="F7F8FA"/>
              <w:right w:val="single" w:sz="8" w:space="0" w:color="F7F8FA"/>
            </w:tcBorders>
            <w:vAlign w:val="center"/>
            <w:hideMark/>
          </w:tcPr>
          <w:p w14:paraId="6EFF241D" w14:textId="77777777" w:rsidR="00354EC8" w:rsidRPr="00031C5A" w:rsidRDefault="00354EC8" w:rsidP="00E812DE">
            <w:pPr>
              <w:spacing w:after="0"/>
              <w:jc w:val="center"/>
              <w:rPr>
                <w:rFonts w:ascii="Microsoft Sans Serif" w:eastAsia="Times New Roman" w:hAnsi="Microsoft Sans Serif" w:cs="Microsoft Sans Serif"/>
                <w:bCs/>
                <w:color w:val="000000" w:themeColor="text1"/>
                <w:kern w:val="24"/>
                <w:sz w:val="16"/>
                <w:szCs w:val="16"/>
                <w:lang w:eastAsia="zh-CN"/>
                <w14:ligatures w14:val="none"/>
              </w:rPr>
            </w:pPr>
          </w:p>
        </w:tc>
        <w:tc>
          <w:tcPr>
            <w:tcW w:w="2689"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vAlign w:val="center"/>
            <w:hideMark/>
          </w:tcPr>
          <w:p w14:paraId="4D19695D" w14:textId="77777777" w:rsidR="00354EC8" w:rsidRPr="00031C5A" w:rsidRDefault="00354EC8" w:rsidP="00E812DE">
            <w:pPr>
              <w:spacing w:after="0"/>
              <w:jc w:val="center"/>
              <w:rPr>
                <w:rFonts w:ascii="Microsoft Sans Serif" w:eastAsia="Times New Roman" w:hAnsi="Microsoft Sans Serif" w:cs="Microsoft Sans Serif"/>
                <w:bCs/>
                <w:color w:val="000000" w:themeColor="text1"/>
                <w:kern w:val="24"/>
                <w:sz w:val="16"/>
                <w:szCs w:val="16"/>
                <w:lang w:eastAsia="zh-CN"/>
                <w14:ligatures w14:val="none"/>
              </w:rPr>
            </w:pPr>
            <w:proofErr w:type="spellStart"/>
            <w:r w:rsidRPr="00031C5A">
              <w:rPr>
                <w:rFonts w:ascii="Microsoft Sans Serif" w:eastAsia="Times New Roman" w:hAnsi="Microsoft Sans Serif" w:cs="Microsoft Sans Serif"/>
                <w:bCs/>
                <w:color w:val="000000" w:themeColor="text1"/>
                <w:kern w:val="24"/>
                <w:sz w:val="16"/>
                <w:szCs w:val="16"/>
                <w:lang w:eastAsia="zh-CN"/>
                <w14:ligatures w14:val="none"/>
              </w:rPr>
              <w:t>LoS</w:t>
            </w:r>
            <w:proofErr w:type="spellEnd"/>
            <w:r w:rsidRPr="00031C5A">
              <w:rPr>
                <w:rFonts w:ascii="Microsoft Sans Serif" w:eastAsia="Times New Roman" w:hAnsi="Microsoft Sans Serif" w:cs="Microsoft Sans Serif"/>
                <w:bCs/>
                <w:color w:val="000000" w:themeColor="text1"/>
                <w:kern w:val="24"/>
                <w:sz w:val="16"/>
                <w:szCs w:val="16"/>
                <w:lang w:eastAsia="zh-CN"/>
                <w14:ligatures w14:val="none"/>
              </w:rPr>
              <w:t xml:space="preserve"> </w:t>
            </w:r>
            <w:proofErr w:type="spellStart"/>
            <w:r w:rsidRPr="00031C5A">
              <w:rPr>
                <w:rFonts w:ascii="Microsoft Sans Serif" w:eastAsia="Times New Roman" w:hAnsi="Microsoft Sans Serif" w:cs="Microsoft Sans Serif"/>
                <w:bCs/>
                <w:color w:val="000000" w:themeColor="text1"/>
                <w:kern w:val="24"/>
                <w:sz w:val="16"/>
                <w:szCs w:val="16"/>
                <w:lang w:eastAsia="zh-CN"/>
                <w14:ligatures w14:val="none"/>
              </w:rPr>
              <w:t>ZoD</w:t>
            </w:r>
            <w:proofErr w:type="spellEnd"/>
          </w:p>
        </w:tc>
        <w:tc>
          <w:tcPr>
            <w:tcW w:w="4241"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vAlign w:val="center"/>
            <w:hideMark/>
          </w:tcPr>
          <w:p w14:paraId="62EC064D" w14:textId="77777777" w:rsidR="00354EC8" w:rsidRPr="00031C5A" w:rsidRDefault="00354EC8" w:rsidP="00E812DE">
            <w:pPr>
              <w:spacing w:after="0"/>
              <w:jc w:val="center"/>
              <w:rPr>
                <w:rFonts w:ascii="Microsoft Sans Serif" w:eastAsia="Times New Roman" w:hAnsi="Microsoft Sans Serif" w:cs="Microsoft Sans Serif"/>
                <w:bCs/>
                <w:color w:val="000000" w:themeColor="text1"/>
                <w:kern w:val="24"/>
                <w:sz w:val="16"/>
                <w:szCs w:val="16"/>
                <w:lang w:eastAsia="zh-CN"/>
                <w14:ligatures w14:val="none"/>
              </w:rPr>
            </w:pPr>
            <w:proofErr w:type="gramStart"/>
            <w:r w:rsidRPr="00031C5A">
              <w:rPr>
                <w:rFonts w:ascii="Microsoft Sans Serif" w:eastAsia="Times New Roman" w:hAnsi="Microsoft Sans Serif" w:cs="Microsoft Sans Serif"/>
                <w:bCs/>
                <w:color w:val="000000" w:themeColor="text1"/>
                <w:kern w:val="24"/>
                <w:sz w:val="16"/>
                <w:szCs w:val="16"/>
                <w:lang w:eastAsia="zh-CN"/>
                <w14:ligatures w14:val="none"/>
              </w:rPr>
              <w:t>Uniform(</w:t>
            </w:r>
            <w:proofErr w:type="gramEnd"/>
            <w:r w:rsidRPr="00031C5A">
              <w:rPr>
                <w:rFonts w:ascii="Microsoft Sans Serif" w:eastAsia="Times New Roman" w:hAnsi="Microsoft Sans Serif" w:cs="Microsoft Sans Serif"/>
                <w:bCs/>
                <w:color w:val="000000" w:themeColor="text1"/>
                <w:kern w:val="24"/>
                <w:sz w:val="16"/>
                <w:szCs w:val="16"/>
                <w:lang w:eastAsia="zh-CN"/>
                <w14:ligatures w14:val="none"/>
              </w:rPr>
              <w:t>90, 150)</w:t>
            </w:r>
          </w:p>
        </w:tc>
      </w:tr>
      <w:tr w:rsidR="00354EC8" w:rsidRPr="00354EC8" w14:paraId="63FFF590" w14:textId="77777777" w:rsidTr="0025530A">
        <w:tc>
          <w:tcPr>
            <w:tcW w:w="1700" w:type="dxa"/>
            <w:vMerge/>
            <w:tcBorders>
              <w:top w:val="single" w:sz="8" w:space="0" w:color="F7F8FA"/>
              <w:left w:val="single" w:sz="8" w:space="0" w:color="F7F8FA"/>
              <w:bottom w:val="single" w:sz="8" w:space="0" w:color="F7F8FA"/>
              <w:right w:val="single" w:sz="8" w:space="0" w:color="F7F8FA"/>
            </w:tcBorders>
            <w:vAlign w:val="center"/>
            <w:hideMark/>
          </w:tcPr>
          <w:p w14:paraId="7889BDF2" w14:textId="77777777" w:rsidR="00354EC8" w:rsidRPr="00031C5A" w:rsidRDefault="00354EC8" w:rsidP="00E812DE">
            <w:pPr>
              <w:spacing w:after="0"/>
              <w:jc w:val="center"/>
              <w:rPr>
                <w:rFonts w:ascii="Microsoft Sans Serif" w:eastAsia="Times New Roman" w:hAnsi="Microsoft Sans Serif" w:cs="Microsoft Sans Serif"/>
                <w:bCs/>
                <w:color w:val="000000" w:themeColor="text1"/>
                <w:kern w:val="24"/>
                <w:sz w:val="16"/>
                <w:szCs w:val="16"/>
                <w:lang w:eastAsia="zh-CN"/>
                <w14:ligatures w14:val="none"/>
              </w:rPr>
            </w:pPr>
          </w:p>
        </w:tc>
        <w:tc>
          <w:tcPr>
            <w:tcW w:w="2689"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vAlign w:val="center"/>
            <w:hideMark/>
          </w:tcPr>
          <w:p w14:paraId="5748E4CC" w14:textId="77777777" w:rsidR="00354EC8" w:rsidRPr="00031C5A" w:rsidRDefault="00354EC8" w:rsidP="00E812DE">
            <w:pPr>
              <w:spacing w:after="0"/>
              <w:jc w:val="center"/>
              <w:rPr>
                <w:rFonts w:ascii="Microsoft Sans Serif" w:eastAsia="Times New Roman" w:hAnsi="Microsoft Sans Serif" w:cs="Microsoft Sans Serif"/>
                <w:bCs/>
                <w:color w:val="000000" w:themeColor="text1"/>
                <w:kern w:val="24"/>
                <w:sz w:val="16"/>
                <w:szCs w:val="16"/>
                <w:lang w:eastAsia="zh-CN"/>
                <w14:ligatures w14:val="none"/>
              </w:rPr>
            </w:pPr>
            <w:proofErr w:type="spellStart"/>
            <w:r w:rsidRPr="00031C5A">
              <w:rPr>
                <w:rFonts w:ascii="Microsoft Sans Serif" w:eastAsia="Times New Roman" w:hAnsi="Microsoft Sans Serif" w:cs="Microsoft Sans Serif"/>
                <w:bCs/>
                <w:color w:val="000000" w:themeColor="text1"/>
                <w:kern w:val="24"/>
                <w:sz w:val="16"/>
                <w:szCs w:val="16"/>
                <w:lang w:eastAsia="zh-CN"/>
                <w14:ligatures w14:val="none"/>
              </w:rPr>
              <w:t>LoS</w:t>
            </w:r>
            <w:proofErr w:type="spellEnd"/>
            <w:r w:rsidRPr="00031C5A">
              <w:rPr>
                <w:rFonts w:ascii="Microsoft Sans Serif" w:eastAsia="Times New Roman" w:hAnsi="Microsoft Sans Serif" w:cs="Microsoft Sans Serif"/>
                <w:bCs/>
                <w:color w:val="000000" w:themeColor="text1"/>
                <w:kern w:val="24"/>
                <w:sz w:val="16"/>
                <w:szCs w:val="16"/>
                <w:lang w:eastAsia="zh-CN"/>
                <w14:ligatures w14:val="none"/>
              </w:rPr>
              <w:t xml:space="preserve"> </w:t>
            </w:r>
            <w:proofErr w:type="spellStart"/>
            <w:r w:rsidRPr="00031C5A">
              <w:rPr>
                <w:rFonts w:ascii="Microsoft Sans Serif" w:eastAsia="Times New Roman" w:hAnsi="Microsoft Sans Serif" w:cs="Microsoft Sans Serif"/>
                <w:bCs/>
                <w:color w:val="000000" w:themeColor="text1"/>
                <w:kern w:val="24"/>
                <w:sz w:val="16"/>
                <w:szCs w:val="16"/>
                <w:lang w:eastAsia="zh-CN"/>
                <w14:ligatures w14:val="none"/>
              </w:rPr>
              <w:t>AoA</w:t>
            </w:r>
            <w:proofErr w:type="spellEnd"/>
          </w:p>
        </w:tc>
        <w:tc>
          <w:tcPr>
            <w:tcW w:w="4241"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vAlign w:val="center"/>
            <w:hideMark/>
          </w:tcPr>
          <w:p w14:paraId="227E57ED" w14:textId="77777777" w:rsidR="00354EC8" w:rsidRPr="00031C5A" w:rsidRDefault="00354EC8" w:rsidP="00E812DE">
            <w:pPr>
              <w:spacing w:after="0"/>
              <w:jc w:val="center"/>
              <w:rPr>
                <w:rFonts w:ascii="Microsoft Sans Serif" w:eastAsia="Times New Roman" w:hAnsi="Microsoft Sans Serif" w:cs="Microsoft Sans Serif"/>
                <w:bCs/>
                <w:color w:val="000000" w:themeColor="text1"/>
                <w:kern w:val="24"/>
                <w:sz w:val="16"/>
                <w:szCs w:val="16"/>
                <w:lang w:eastAsia="zh-CN"/>
                <w14:ligatures w14:val="none"/>
              </w:rPr>
            </w:pPr>
            <w:proofErr w:type="gramStart"/>
            <w:r w:rsidRPr="00031C5A">
              <w:rPr>
                <w:rFonts w:ascii="Microsoft Sans Serif" w:eastAsia="Times New Roman" w:hAnsi="Microsoft Sans Serif" w:cs="Microsoft Sans Serif"/>
                <w:bCs/>
                <w:color w:val="000000" w:themeColor="text1"/>
                <w:kern w:val="24"/>
                <w:sz w:val="16"/>
                <w:szCs w:val="16"/>
                <w:lang w:eastAsia="zh-CN"/>
                <w14:ligatures w14:val="none"/>
              </w:rPr>
              <w:t>Uniform(</w:t>
            </w:r>
            <w:proofErr w:type="gramEnd"/>
            <w:r w:rsidRPr="00031C5A">
              <w:rPr>
                <w:rFonts w:ascii="Microsoft Sans Serif" w:eastAsia="Times New Roman" w:hAnsi="Microsoft Sans Serif" w:cs="Microsoft Sans Serif"/>
                <w:bCs/>
                <w:color w:val="000000" w:themeColor="text1"/>
                <w:kern w:val="24"/>
                <w:sz w:val="16"/>
                <w:szCs w:val="16"/>
                <w:lang w:eastAsia="zh-CN"/>
                <w14:ligatures w14:val="none"/>
              </w:rPr>
              <w:t>-90, 90)</w:t>
            </w:r>
          </w:p>
        </w:tc>
      </w:tr>
      <w:tr w:rsidR="00354EC8" w:rsidRPr="00354EC8" w14:paraId="2D313F08" w14:textId="77777777" w:rsidTr="0025530A">
        <w:tc>
          <w:tcPr>
            <w:tcW w:w="1700" w:type="dxa"/>
            <w:vMerge/>
            <w:tcBorders>
              <w:top w:val="single" w:sz="8" w:space="0" w:color="F7F8FA"/>
              <w:left w:val="single" w:sz="8" w:space="0" w:color="F7F8FA"/>
              <w:bottom w:val="single" w:sz="8" w:space="0" w:color="F7F8FA"/>
              <w:right w:val="single" w:sz="8" w:space="0" w:color="F7F8FA"/>
            </w:tcBorders>
            <w:vAlign w:val="center"/>
            <w:hideMark/>
          </w:tcPr>
          <w:p w14:paraId="6D7C86AD" w14:textId="77777777" w:rsidR="00354EC8" w:rsidRPr="00031C5A" w:rsidRDefault="00354EC8" w:rsidP="00E812DE">
            <w:pPr>
              <w:spacing w:after="0"/>
              <w:jc w:val="center"/>
              <w:rPr>
                <w:rFonts w:ascii="Microsoft Sans Serif" w:eastAsia="Times New Roman" w:hAnsi="Microsoft Sans Serif" w:cs="Microsoft Sans Serif"/>
                <w:bCs/>
                <w:color w:val="000000" w:themeColor="text1"/>
                <w:kern w:val="24"/>
                <w:sz w:val="16"/>
                <w:szCs w:val="16"/>
                <w:lang w:eastAsia="zh-CN"/>
                <w14:ligatures w14:val="none"/>
              </w:rPr>
            </w:pPr>
          </w:p>
        </w:tc>
        <w:tc>
          <w:tcPr>
            <w:tcW w:w="2689"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vAlign w:val="center"/>
            <w:hideMark/>
          </w:tcPr>
          <w:p w14:paraId="5D47943B" w14:textId="77777777" w:rsidR="00354EC8" w:rsidRPr="00031C5A" w:rsidRDefault="00354EC8" w:rsidP="00E812DE">
            <w:pPr>
              <w:spacing w:after="0"/>
              <w:jc w:val="center"/>
              <w:rPr>
                <w:rFonts w:ascii="Microsoft Sans Serif" w:eastAsia="Times New Roman" w:hAnsi="Microsoft Sans Serif" w:cs="Microsoft Sans Serif"/>
                <w:bCs/>
                <w:color w:val="000000" w:themeColor="text1"/>
                <w:kern w:val="24"/>
                <w:sz w:val="16"/>
                <w:szCs w:val="16"/>
                <w:lang w:eastAsia="zh-CN"/>
                <w14:ligatures w14:val="none"/>
              </w:rPr>
            </w:pPr>
            <w:proofErr w:type="spellStart"/>
            <w:r w:rsidRPr="00031C5A">
              <w:rPr>
                <w:rFonts w:ascii="Microsoft Sans Serif" w:eastAsia="Times New Roman" w:hAnsi="Microsoft Sans Serif" w:cs="Microsoft Sans Serif"/>
                <w:bCs/>
                <w:color w:val="000000" w:themeColor="text1"/>
                <w:kern w:val="24"/>
                <w:sz w:val="16"/>
                <w:szCs w:val="16"/>
                <w:lang w:eastAsia="zh-CN"/>
                <w14:ligatures w14:val="none"/>
              </w:rPr>
              <w:t>LoS</w:t>
            </w:r>
            <w:proofErr w:type="spellEnd"/>
            <w:r w:rsidRPr="00031C5A">
              <w:rPr>
                <w:rFonts w:ascii="Microsoft Sans Serif" w:eastAsia="Times New Roman" w:hAnsi="Microsoft Sans Serif" w:cs="Microsoft Sans Serif"/>
                <w:bCs/>
                <w:color w:val="000000" w:themeColor="text1"/>
                <w:kern w:val="24"/>
                <w:sz w:val="16"/>
                <w:szCs w:val="16"/>
                <w:lang w:eastAsia="zh-CN"/>
                <w14:ligatures w14:val="none"/>
              </w:rPr>
              <w:t xml:space="preserve"> </w:t>
            </w:r>
            <w:proofErr w:type="spellStart"/>
            <w:r w:rsidRPr="00031C5A">
              <w:rPr>
                <w:rFonts w:ascii="Microsoft Sans Serif" w:eastAsia="Times New Roman" w:hAnsi="Microsoft Sans Serif" w:cs="Microsoft Sans Serif"/>
                <w:bCs/>
                <w:color w:val="000000" w:themeColor="text1"/>
                <w:kern w:val="24"/>
                <w:sz w:val="16"/>
                <w:szCs w:val="16"/>
                <w:lang w:eastAsia="zh-CN"/>
                <w14:ligatures w14:val="none"/>
              </w:rPr>
              <w:t>ZoA</w:t>
            </w:r>
            <w:proofErr w:type="spellEnd"/>
          </w:p>
        </w:tc>
        <w:tc>
          <w:tcPr>
            <w:tcW w:w="4241"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vAlign w:val="center"/>
            <w:hideMark/>
          </w:tcPr>
          <w:p w14:paraId="1E0E7F2A" w14:textId="77777777" w:rsidR="00354EC8" w:rsidRPr="00031C5A" w:rsidRDefault="00354EC8" w:rsidP="00E812DE">
            <w:pPr>
              <w:spacing w:after="0"/>
              <w:jc w:val="center"/>
              <w:rPr>
                <w:rFonts w:ascii="Microsoft Sans Serif" w:eastAsia="Times New Roman" w:hAnsi="Microsoft Sans Serif" w:cs="Microsoft Sans Serif"/>
                <w:bCs/>
                <w:color w:val="000000" w:themeColor="text1"/>
                <w:kern w:val="24"/>
                <w:sz w:val="16"/>
                <w:szCs w:val="16"/>
                <w:lang w:eastAsia="zh-CN"/>
                <w14:ligatures w14:val="none"/>
              </w:rPr>
            </w:pPr>
            <w:proofErr w:type="gramStart"/>
            <w:r w:rsidRPr="00031C5A">
              <w:rPr>
                <w:rFonts w:ascii="Microsoft Sans Serif" w:eastAsia="Times New Roman" w:hAnsi="Microsoft Sans Serif" w:cs="Microsoft Sans Serif"/>
                <w:bCs/>
                <w:color w:val="000000" w:themeColor="text1"/>
                <w:kern w:val="24"/>
                <w:sz w:val="16"/>
                <w:szCs w:val="16"/>
                <w:lang w:eastAsia="zh-CN"/>
                <w14:ligatures w14:val="none"/>
              </w:rPr>
              <w:t>Uniform(</w:t>
            </w:r>
            <w:proofErr w:type="gramEnd"/>
            <w:r w:rsidRPr="00031C5A">
              <w:rPr>
                <w:rFonts w:ascii="Microsoft Sans Serif" w:eastAsia="Times New Roman" w:hAnsi="Microsoft Sans Serif" w:cs="Microsoft Sans Serif"/>
                <w:bCs/>
                <w:color w:val="000000" w:themeColor="text1"/>
                <w:kern w:val="24"/>
                <w:sz w:val="16"/>
                <w:szCs w:val="16"/>
                <w:lang w:eastAsia="zh-CN"/>
                <w14:ligatures w14:val="none"/>
              </w:rPr>
              <w:t>0, 180)</w:t>
            </w:r>
          </w:p>
        </w:tc>
      </w:tr>
      <w:tr w:rsidR="00354EC8" w:rsidRPr="005617DF" w14:paraId="4200438E" w14:textId="77777777" w:rsidTr="0025530A">
        <w:tc>
          <w:tcPr>
            <w:tcW w:w="4389" w:type="dxa"/>
            <w:gridSpan w:val="2"/>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vAlign w:val="center"/>
            <w:hideMark/>
          </w:tcPr>
          <w:p w14:paraId="554BE867" w14:textId="77777777" w:rsidR="00354EC8" w:rsidRPr="00031C5A" w:rsidRDefault="00354EC8" w:rsidP="00354EC8">
            <w:pPr>
              <w:spacing w:after="0"/>
              <w:jc w:val="center"/>
              <w:rPr>
                <w:rFonts w:ascii="Microsoft Sans Serif" w:eastAsia="Times New Roman" w:hAnsi="Microsoft Sans Serif" w:cs="Microsoft Sans Serif"/>
                <w:bCs/>
                <w:color w:val="000000" w:themeColor="text1"/>
                <w:kern w:val="24"/>
                <w:sz w:val="16"/>
                <w:szCs w:val="16"/>
                <w:lang w:eastAsia="zh-CN"/>
                <w14:ligatures w14:val="none"/>
              </w:rPr>
            </w:pPr>
            <w:proofErr w:type="spellStart"/>
            <w:r w:rsidRPr="00031C5A">
              <w:rPr>
                <w:rFonts w:ascii="Microsoft Sans Serif" w:eastAsia="Times New Roman" w:hAnsi="Microsoft Sans Serif" w:cs="Microsoft Sans Serif"/>
                <w:bCs/>
                <w:color w:val="000000" w:themeColor="text1"/>
                <w:kern w:val="24"/>
                <w:sz w:val="16"/>
                <w:szCs w:val="16"/>
                <w:lang w:eastAsia="zh-CN"/>
                <w14:ligatures w14:val="none"/>
              </w:rPr>
              <w:t>gNB</w:t>
            </w:r>
            <w:proofErr w:type="spellEnd"/>
            <w:r w:rsidRPr="00031C5A">
              <w:rPr>
                <w:rFonts w:ascii="Microsoft Sans Serif" w:eastAsia="Times New Roman" w:hAnsi="Microsoft Sans Serif" w:cs="Microsoft Sans Serif"/>
                <w:bCs/>
                <w:color w:val="000000" w:themeColor="text1"/>
                <w:kern w:val="24"/>
                <w:sz w:val="16"/>
                <w:szCs w:val="16"/>
                <w:lang w:eastAsia="zh-CN"/>
                <w14:ligatures w14:val="none"/>
              </w:rPr>
              <w:t xml:space="preserve"> array</w:t>
            </w:r>
          </w:p>
        </w:tc>
        <w:tc>
          <w:tcPr>
            <w:tcW w:w="4241"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vAlign w:val="center"/>
            <w:hideMark/>
          </w:tcPr>
          <w:p w14:paraId="5C1F90BB" w14:textId="77777777" w:rsidR="00354EC8" w:rsidRPr="00031C5A" w:rsidRDefault="00354EC8" w:rsidP="00354EC8">
            <w:pPr>
              <w:spacing w:after="0"/>
              <w:jc w:val="center"/>
              <w:rPr>
                <w:rFonts w:ascii="Microsoft Sans Serif" w:eastAsia="Times New Roman" w:hAnsi="Microsoft Sans Serif" w:cs="Microsoft Sans Serif"/>
                <w:bCs/>
                <w:color w:val="000000" w:themeColor="text1"/>
                <w:kern w:val="24"/>
                <w:sz w:val="16"/>
                <w:szCs w:val="16"/>
                <w:lang w:val="pt-BR" w:eastAsia="zh-CN"/>
                <w14:ligatures w14:val="none"/>
              </w:rPr>
            </w:pPr>
            <w:r w:rsidRPr="00031C5A">
              <w:rPr>
                <w:rFonts w:ascii="Microsoft Sans Serif" w:eastAsia="Times New Roman" w:hAnsi="Microsoft Sans Serif" w:cs="Microsoft Sans Serif"/>
                <w:bCs/>
                <w:color w:val="000000" w:themeColor="text1"/>
                <w:kern w:val="24"/>
                <w:sz w:val="16"/>
                <w:szCs w:val="16"/>
                <w:lang w:val="pt-BR" w:eastAsia="zh-CN"/>
                <w14:ligatures w14:val="none"/>
              </w:rPr>
              <w:t>8V x 32H x 2P antennas + 2 TxRUs</w:t>
            </w:r>
          </w:p>
        </w:tc>
      </w:tr>
      <w:tr w:rsidR="00354EC8" w:rsidRPr="005617DF" w14:paraId="54658FFF" w14:textId="77777777" w:rsidTr="0025530A">
        <w:tc>
          <w:tcPr>
            <w:tcW w:w="4389" w:type="dxa"/>
            <w:gridSpan w:val="2"/>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vAlign w:val="center"/>
            <w:hideMark/>
          </w:tcPr>
          <w:p w14:paraId="1F2C6E76" w14:textId="77777777" w:rsidR="00354EC8" w:rsidRPr="00031C5A" w:rsidRDefault="00354EC8" w:rsidP="00354EC8">
            <w:pPr>
              <w:spacing w:after="0"/>
              <w:jc w:val="center"/>
              <w:rPr>
                <w:rFonts w:ascii="Microsoft Sans Serif" w:eastAsia="Times New Roman" w:hAnsi="Microsoft Sans Serif" w:cs="Microsoft Sans Serif"/>
                <w:bCs/>
                <w:color w:val="000000" w:themeColor="text1"/>
                <w:kern w:val="24"/>
                <w:sz w:val="16"/>
                <w:szCs w:val="16"/>
                <w:lang w:eastAsia="zh-CN"/>
                <w14:ligatures w14:val="none"/>
              </w:rPr>
            </w:pPr>
            <w:r w:rsidRPr="00031C5A">
              <w:rPr>
                <w:rFonts w:ascii="Microsoft Sans Serif" w:eastAsia="Times New Roman" w:hAnsi="Microsoft Sans Serif" w:cs="Microsoft Sans Serif"/>
                <w:bCs/>
                <w:color w:val="000000" w:themeColor="text1"/>
                <w:kern w:val="24"/>
                <w:sz w:val="16"/>
                <w:szCs w:val="16"/>
                <w:lang w:eastAsia="zh-CN"/>
                <w14:ligatures w14:val="none"/>
              </w:rPr>
              <w:t>UE array</w:t>
            </w:r>
          </w:p>
        </w:tc>
        <w:tc>
          <w:tcPr>
            <w:tcW w:w="4241"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vAlign w:val="center"/>
            <w:hideMark/>
          </w:tcPr>
          <w:p w14:paraId="06967079" w14:textId="77777777" w:rsidR="00354EC8" w:rsidRPr="00031C5A" w:rsidRDefault="00354EC8" w:rsidP="00354EC8">
            <w:pPr>
              <w:spacing w:after="0"/>
              <w:jc w:val="center"/>
              <w:rPr>
                <w:rFonts w:ascii="Microsoft Sans Serif" w:eastAsia="Times New Roman" w:hAnsi="Microsoft Sans Serif" w:cs="Microsoft Sans Serif"/>
                <w:bCs/>
                <w:color w:val="000000" w:themeColor="text1"/>
                <w:kern w:val="24"/>
                <w:sz w:val="16"/>
                <w:szCs w:val="16"/>
                <w:lang w:val="pt-BR" w:eastAsia="zh-CN"/>
                <w14:ligatures w14:val="none"/>
              </w:rPr>
            </w:pPr>
            <w:r w:rsidRPr="00031C5A">
              <w:rPr>
                <w:rFonts w:ascii="Microsoft Sans Serif" w:eastAsia="Times New Roman" w:hAnsi="Microsoft Sans Serif" w:cs="Microsoft Sans Serif"/>
                <w:bCs/>
                <w:color w:val="000000" w:themeColor="text1"/>
                <w:kern w:val="24"/>
                <w:sz w:val="16"/>
                <w:szCs w:val="16"/>
                <w:lang w:val="pt-BR" w:eastAsia="zh-CN"/>
                <w14:ligatures w14:val="none"/>
              </w:rPr>
              <w:t>2V x 2H x 2P antennas + 2 TxRUs</w:t>
            </w:r>
          </w:p>
        </w:tc>
      </w:tr>
      <w:tr w:rsidR="00354EC8" w:rsidRPr="00354EC8" w14:paraId="53DC8659" w14:textId="77777777" w:rsidTr="0025530A">
        <w:tc>
          <w:tcPr>
            <w:tcW w:w="1700" w:type="dxa"/>
            <w:vMerge w:val="restart"/>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vAlign w:val="center"/>
            <w:hideMark/>
          </w:tcPr>
          <w:p w14:paraId="575212C3" w14:textId="77777777" w:rsidR="00354EC8" w:rsidRPr="00031C5A" w:rsidRDefault="00354EC8" w:rsidP="00354EC8">
            <w:pPr>
              <w:spacing w:after="0"/>
              <w:jc w:val="center"/>
              <w:rPr>
                <w:rFonts w:ascii="Microsoft Sans Serif" w:eastAsia="Times New Roman" w:hAnsi="Microsoft Sans Serif" w:cs="Microsoft Sans Serif"/>
                <w:bCs/>
                <w:color w:val="000000" w:themeColor="text1"/>
                <w:kern w:val="24"/>
                <w:sz w:val="16"/>
                <w:szCs w:val="16"/>
                <w:lang w:eastAsia="zh-CN"/>
                <w14:ligatures w14:val="none"/>
              </w:rPr>
            </w:pPr>
            <w:r w:rsidRPr="00031C5A">
              <w:rPr>
                <w:rFonts w:ascii="Microsoft Sans Serif" w:eastAsia="Times New Roman" w:hAnsi="Microsoft Sans Serif" w:cs="Microsoft Sans Serif"/>
                <w:bCs/>
                <w:color w:val="000000" w:themeColor="text1"/>
                <w:kern w:val="24"/>
                <w:sz w:val="16"/>
                <w:szCs w:val="16"/>
                <w:lang w:eastAsia="zh-CN"/>
                <w14:ligatures w14:val="none"/>
              </w:rPr>
              <w:t>ABF</w:t>
            </w:r>
          </w:p>
        </w:tc>
        <w:tc>
          <w:tcPr>
            <w:tcW w:w="2689"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vAlign w:val="center"/>
            <w:hideMark/>
          </w:tcPr>
          <w:p w14:paraId="02A6969D" w14:textId="77777777" w:rsidR="00354EC8" w:rsidRPr="00031C5A" w:rsidRDefault="00354EC8" w:rsidP="00354EC8">
            <w:pPr>
              <w:spacing w:after="0"/>
              <w:jc w:val="center"/>
              <w:rPr>
                <w:rFonts w:ascii="Microsoft Sans Serif" w:eastAsia="Times New Roman" w:hAnsi="Microsoft Sans Serif" w:cs="Microsoft Sans Serif"/>
                <w:bCs/>
                <w:color w:val="000000" w:themeColor="text1"/>
                <w:kern w:val="24"/>
                <w:sz w:val="16"/>
                <w:szCs w:val="16"/>
                <w:lang w:eastAsia="zh-CN"/>
                <w14:ligatures w14:val="none"/>
              </w:rPr>
            </w:pPr>
            <w:r w:rsidRPr="00031C5A">
              <w:rPr>
                <w:rFonts w:ascii="Microsoft Sans Serif" w:eastAsia="Times New Roman" w:hAnsi="Microsoft Sans Serif" w:cs="Microsoft Sans Serif"/>
                <w:bCs/>
                <w:color w:val="000000" w:themeColor="text1"/>
                <w:kern w:val="24"/>
                <w:sz w:val="16"/>
                <w:szCs w:val="16"/>
                <w:lang w:eastAsia="zh-CN"/>
                <w14:ligatures w14:val="none"/>
              </w:rPr>
              <w:t>Tx beam</w:t>
            </w:r>
          </w:p>
        </w:tc>
        <w:tc>
          <w:tcPr>
            <w:tcW w:w="4241"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vAlign w:val="center"/>
            <w:hideMark/>
          </w:tcPr>
          <w:p w14:paraId="4BECBB5C" w14:textId="77777777" w:rsidR="00354EC8" w:rsidRPr="00031C5A" w:rsidRDefault="00354EC8" w:rsidP="00354EC8">
            <w:pPr>
              <w:spacing w:after="0"/>
              <w:jc w:val="center"/>
              <w:rPr>
                <w:rFonts w:ascii="Microsoft Sans Serif" w:eastAsia="Times New Roman" w:hAnsi="Microsoft Sans Serif" w:cs="Microsoft Sans Serif"/>
                <w:bCs/>
                <w:color w:val="000000" w:themeColor="text1"/>
                <w:kern w:val="24"/>
                <w:sz w:val="16"/>
                <w:szCs w:val="16"/>
                <w:lang w:eastAsia="zh-CN"/>
                <w14:ligatures w14:val="none"/>
              </w:rPr>
            </w:pPr>
            <w:r w:rsidRPr="00031C5A">
              <w:rPr>
                <w:rFonts w:ascii="Microsoft Sans Serif" w:eastAsia="Times New Roman" w:hAnsi="Microsoft Sans Serif" w:cs="Microsoft Sans Serif"/>
                <w:bCs/>
                <w:color w:val="000000" w:themeColor="text1"/>
                <w:kern w:val="24"/>
                <w:sz w:val="16"/>
                <w:szCs w:val="16"/>
                <w:lang w:eastAsia="zh-CN"/>
                <w14:ligatures w14:val="none"/>
              </w:rPr>
              <w:t>3V x 44H DFT beams</w:t>
            </w:r>
          </w:p>
        </w:tc>
      </w:tr>
      <w:tr w:rsidR="00354EC8" w:rsidRPr="00354EC8" w14:paraId="5EBF16F9" w14:textId="77777777" w:rsidTr="0025530A">
        <w:tc>
          <w:tcPr>
            <w:tcW w:w="1700" w:type="dxa"/>
            <w:vMerge/>
            <w:tcBorders>
              <w:top w:val="single" w:sz="8" w:space="0" w:color="F7F8FA"/>
              <w:left w:val="single" w:sz="8" w:space="0" w:color="F7F8FA"/>
              <w:bottom w:val="single" w:sz="8" w:space="0" w:color="F7F8FA"/>
              <w:right w:val="single" w:sz="8" w:space="0" w:color="F7F8FA"/>
            </w:tcBorders>
            <w:vAlign w:val="center"/>
            <w:hideMark/>
          </w:tcPr>
          <w:p w14:paraId="4E1AF194" w14:textId="77777777" w:rsidR="00354EC8" w:rsidRPr="00031C5A" w:rsidRDefault="00354EC8" w:rsidP="00E812DE">
            <w:pPr>
              <w:spacing w:after="0"/>
              <w:jc w:val="center"/>
              <w:rPr>
                <w:rFonts w:ascii="Microsoft Sans Serif" w:eastAsia="Times New Roman" w:hAnsi="Microsoft Sans Serif" w:cs="Microsoft Sans Serif"/>
                <w:bCs/>
                <w:color w:val="000000" w:themeColor="text1"/>
                <w:kern w:val="24"/>
                <w:sz w:val="16"/>
                <w:szCs w:val="16"/>
                <w:lang w:eastAsia="zh-CN"/>
                <w14:ligatures w14:val="none"/>
              </w:rPr>
            </w:pPr>
          </w:p>
        </w:tc>
        <w:tc>
          <w:tcPr>
            <w:tcW w:w="2689"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vAlign w:val="center"/>
            <w:hideMark/>
          </w:tcPr>
          <w:p w14:paraId="7AB28E28" w14:textId="77777777" w:rsidR="00354EC8" w:rsidRPr="00031C5A" w:rsidRDefault="00354EC8" w:rsidP="00E812DE">
            <w:pPr>
              <w:spacing w:after="0"/>
              <w:jc w:val="center"/>
              <w:rPr>
                <w:rFonts w:ascii="Microsoft Sans Serif" w:eastAsia="Times New Roman" w:hAnsi="Microsoft Sans Serif" w:cs="Microsoft Sans Serif"/>
                <w:bCs/>
                <w:color w:val="000000" w:themeColor="text1"/>
                <w:kern w:val="24"/>
                <w:sz w:val="16"/>
                <w:szCs w:val="16"/>
                <w:lang w:eastAsia="zh-CN"/>
                <w14:ligatures w14:val="none"/>
              </w:rPr>
            </w:pPr>
            <w:r w:rsidRPr="00031C5A">
              <w:rPr>
                <w:rFonts w:ascii="Microsoft Sans Serif" w:eastAsia="Times New Roman" w:hAnsi="Microsoft Sans Serif" w:cs="Microsoft Sans Serif"/>
                <w:bCs/>
                <w:color w:val="000000" w:themeColor="text1"/>
                <w:kern w:val="24"/>
                <w:sz w:val="16"/>
                <w:szCs w:val="16"/>
                <w:lang w:eastAsia="zh-CN"/>
                <w14:ligatures w14:val="none"/>
              </w:rPr>
              <w:t>Rx beam</w:t>
            </w:r>
          </w:p>
        </w:tc>
        <w:tc>
          <w:tcPr>
            <w:tcW w:w="4241"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vAlign w:val="center"/>
            <w:hideMark/>
          </w:tcPr>
          <w:p w14:paraId="2F049B1B" w14:textId="77777777" w:rsidR="00354EC8" w:rsidRPr="00031C5A" w:rsidRDefault="00354EC8" w:rsidP="00E812DE">
            <w:pPr>
              <w:spacing w:after="0"/>
              <w:jc w:val="center"/>
              <w:rPr>
                <w:rFonts w:ascii="Microsoft Sans Serif" w:eastAsia="Times New Roman" w:hAnsi="Microsoft Sans Serif" w:cs="Microsoft Sans Serif"/>
                <w:bCs/>
                <w:color w:val="000000" w:themeColor="text1"/>
                <w:kern w:val="24"/>
                <w:sz w:val="16"/>
                <w:szCs w:val="16"/>
                <w:lang w:eastAsia="zh-CN"/>
                <w14:ligatures w14:val="none"/>
              </w:rPr>
            </w:pPr>
            <w:r w:rsidRPr="00031C5A">
              <w:rPr>
                <w:rFonts w:ascii="Microsoft Sans Serif" w:eastAsia="Times New Roman" w:hAnsi="Microsoft Sans Serif" w:cs="Microsoft Sans Serif"/>
                <w:bCs/>
                <w:color w:val="000000" w:themeColor="text1"/>
                <w:kern w:val="24"/>
                <w:sz w:val="16"/>
                <w:szCs w:val="16"/>
                <w:lang w:eastAsia="zh-CN"/>
                <w14:ligatures w14:val="none"/>
              </w:rPr>
              <w:t>13 DFT beams</w:t>
            </w:r>
          </w:p>
        </w:tc>
      </w:tr>
      <w:tr w:rsidR="00354EC8" w:rsidRPr="00354EC8" w14:paraId="1F8FEE1A" w14:textId="77777777" w:rsidTr="0025530A">
        <w:tc>
          <w:tcPr>
            <w:tcW w:w="1700" w:type="dxa"/>
            <w:vMerge/>
            <w:tcBorders>
              <w:top w:val="single" w:sz="8" w:space="0" w:color="F7F8FA"/>
              <w:left w:val="single" w:sz="8" w:space="0" w:color="F7F8FA"/>
              <w:bottom w:val="single" w:sz="8" w:space="0" w:color="F7F8FA"/>
              <w:right w:val="single" w:sz="8" w:space="0" w:color="F7F8FA"/>
            </w:tcBorders>
            <w:vAlign w:val="center"/>
            <w:hideMark/>
          </w:tcPr>
          <w:p w14:paraId="63E14930" w14:textId="77777777" w:rsidR="00354EC8" w:rsidRPr="00031C5A" w:rsidRDefault="00354EC8" w:rsidP="00E812DE">
            <w:pPr>
              <w:spacing w:after="0"/>
              <w:jc w:val="center"/>
              <w:rPr>
                <w:rFonts w:ascii="Microsoft Sans Serif" w:eastAsia="Times New Roman" w:hAnsi="Microsoft Sans Serif" w:cs="Microsoft Sans Serif"/>
                <w:bCs/>
                <w:color w:val="000000" w:themeColor="text1"/>
                <w:kern w:val="24"/>
                <w:sz w:val="16"/>
                <w:szCs w:val="16"/>
                <w:lang w:eastAsia="zh-CN"/>
                <w14:ligatures w14:val="none"/>
              </w:rPr>
            </w:pPr>
          </w:p>
        </w:tc>
        <w:tc>
          <w:tcPr>
            <w:tcW w:w="2689"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vAlign w:val="center"/>
            <w:hideMark/>
          </w:tcPr>
          <w:p w14:paraId="54C1A482" w14:textId="77777777" w:rsidR="00354EC8" w:rsidRPr="00031C5A" w:rsidRDefault="00354EC8" w:rsidP="00E812DE">
            <w:pPr>
              <w:spacing w:after="0"/>
              <w:jc w:val="center"/>
              <w:rPr>
                <w:rFonts w:ascii="Microsoft Sans Serif" w:eastAsia="Times New Roman" w:hAnsi="Microsoft Sans Serif" w:cs="Microsoft Sans Serif"/>
                <w:bCs/>
                <w:color w:val="000000" w:themeColor="text1"/>
                <w:kern w:val="24"/>
                <w:sz w:val="16"/>
                <w:szCs w:val="16"/>
                <w:lang w:eastAsia="zh-CN"/>
                <w14:ligatures w14:val="none"/>
              </w:rPr>
            </w:pPr>
            <w:r w:rsidRPr="00031C5A">
              <w:rPr>
                <w:rFonts w:ascii="Microsoft Sans Serif" w:eastAsia="Times New Roman" w:hAnsi="Microsoft Sans Serif" w:cs="Microsoft Sans Serif"/>
                <w:bCs/>
                <w:color w:val="000000" w:themeColor="text1"/>
                <w:kern w:val="24"/>
                <w:sz w:val="16"/>
                <w:szCs w:val="16"/>
                <w:lang w:eastAsia="zh-CN"/>
                <w14:ligatures w14:val="none"/>
              </w:rPr>
              <w:t>ABF algorithm</w:t>
            </w:r>
          </w:p>
        </w:tc>
        <w:tc>
          <w:tcPr>
            <w:tcW w:w="4241"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vAlign w:val="center"/>
            <w:hideMark/>
          </w:tcPr>
          <w:p w14:paraId="23D0E28D" w14:textId="77777777" w:rsidR="00354EC8" w:rsidRPr="00031C5A" w:rsidRDefault="00354EC8" w:rsidP="00E812DE">
            <w:pPr>
              <w:spacing w:after="0"/>
              <w:jc w:val="center"/>
              <w:rPr>
                <w:rFonts w:ascii="Microsoft Sans Serif" w:eastAsia="Times New Roman" w:hAnsi="Microsoft Sans Serif" w:cs="Microsoft Sans Serif"/>
                <w:bCs/>
                <w:color w:val="000000" w:themeColor="text1"/>
                <w:kern w:val="24"/>
                <w:sz w:val="16"/>
                <w:szCs w:val="16"/>
                <w:lang w:eastAsia="zh-CN"/>
                <w14:ligatures w14:val="none"/>
              </w:rPr>
            </w:pPr>
            <w:r w:rsidRPr="00031C5A">
              <w:rPr>
                <w:rFonts w:ascii="Microsoft Sans Serif" w:eastAsia="Times New Roman" w:hAnsi="Microsoft Sans Serif" w:cs="Microsoft Sans Serif"/>
                <w:bCs/>
                <w:color w:val="000000" w:themeColor="text1"/>
                <w:kern w:val="24"/>
                <w:sz w:val="16"/>
                <w:szCs w:val="16"/>
                <w:lang w:eastAsia="zh-CN"/>
                <w14:ligatures w14:val="none"/>
              </w:rPr>
              <w:t xml:space="preserve">{Best Beam Pair, Best </w:t>
            </w:r>
            <w:proofErr w:type="spellStart"/>
            <w:r w:rsidRPr="00031C5A">
              <w:rPr>
                <w:rFonts w:ascii="Microsoft Sans Serif" w:eastAsia="Times New Roman" w:hAnsi="Microsoft Sans Serif" w:cs="Microsoft Sans Serif"/>
                <w:bCs/>
                <w:color w:val="000000" w:themeColor="text1"/>
                <w:kern w:val="24"/>
                <w:sz w:val="16"/>
                <w:szCs w:val="16"/>
                <w:lang w:eastAsia="zh-CN"/>
                <w14:ligatures w14:val="none"/>
              </w:rPr>
              <w:t>gNB</w:t>
            </w:r>
            <w:proofErr w:type="spellEnd"/>
            <w:r w:rsidRPr="00031C5A">
              <w:rPr>
                <w:rFonts w:ascii="Microsoft Sans Serif" w:eastAsia="Times New Roman" w:hAnsi="Microsoft Sans Serif" w:cs="Microsoft Sans Serif"/>
                <w:bCs/>
                <w:color w:val="000000" w:themeColor="text1"/>
                <w:kern w:val="24"/>
                <w:sz w:val="16"/>
                <w:szCs w:val="16"/>
                <w:lang w:eastAsia="zh-CN"/>
                <w14:ligatures w14:val="none"/>
              </w:rPr>
              <w:t>/UE Beam, SVD}</w:t>
            </w:r>
          </w:p>
        </w:tc>
      </w:tr>
      <w:tr w:rsidR="00354EC8" w:rsidRPr="00354EC8" w14:paraId="10BC58C2" w14:textId="77777777" w:rsidTr="0025530A">
        <w:tc>
          <w:tcPr>
            <w:tcW w:w="1700" w:type="dxa"/>
            <w:vMerge w:val="restart"/>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vAlign w:val="center"/>
            <w:hideMark/>
          </w:tcPr>
          <w:p w14:paraId="6FAE1BBB" w14:textId="77777777" w:rsidR="00354EC8" w:rsidRPr="00031C5A" w:rsidRDefault="00354EC8" w:rsidP="00354EC8">
            <w:pPr>
              <w:spacing w:after="0"/>
              <w:jc w:val="center"/>
              <w:rPr>
                <w:rFonts w:ascii="Microsoft Sans Serif" w:eastAsia="Times New Roman" w:hAnsi="Microsoft Sans Serif" w:cs="Microsoft Sans Serif"/>
                <w:bCs/>
                <w:color w:val="000000" w:themeColor="text1"/>
                <w:kern w:val="24"/>
                <w:sz w:val="16"/>
                <w:szCs w:val="16"/>
                <w:lang w:eastAsia="zh-CN"/>
                <w14:ligatures w14:val="none"/>
              </w:rPr>
            </w:pPr>
            <w:r w:rsidRPr="00031C5A">
              <w:rPr>
                <w:rFonts w:ascii="Microsoft Sans Serif" w:eastAsia="Times New Roman" w:hAnsi="Microsoft Sans Serif" w:cs="Microsoft Sans Serif"/>
                <w:bCs/>
                <w:color w:val="000000" w:themeColor="text1"/>
                <w:kern w:val="24"/>
                <w:sz w:val="16"/>
                <w:szCs w:val="16"/>
                <w:lang w:eastAsia="zh-CN"/>
                <w14:ligatures w14:val="none"/>
              </w:rPr>
              <w:t>PDSCH</w:t>
            </w:r>
          </w:p>
        </w:tc>
        <w:tc>
          <w:tcPr>
            <w:tcW w:w="2689"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vAlign w:val="center"/>
            <w:hideMark/>
          </w:tcPr>
          <w:p w14:paraId="056ACF4C" w14:textId="77777777" w:rsidR="00354EC8" w:rsidRPr="00031C5A" w:rsidRDefault="00354EC8" w:rsidP="00354EC8">
            <w:pPr>
              <w:spacing w:after="0"/>
              <w:jc w:val="center"/>
              <w:rPr>
                <w:rFonts w:ascii="Microsoft Sans Serif" w:eastAsia="Times New Roman" w:hAnsi="Microsoft Sans Serif" w:cs="Microsoft Sans Serif"/>
                <w:bCs/>
                <w:color w:val="000000" w:themeColor="text1"/>
                <w:kern w:val="24"/>
                <w:sz w:val="16"/>
                <w:szCs w:val="16"/>
                <w:lang w:eastAsia="zh-CN"/>
                <w14:ligatures w14:val="none"/>
              </w:rPr>
            </w:pPr>
            <w:r w:rsidRPr="00031C5A">
              <w:rPr>
                <w:rFonts w:ascii="Microsoft Sans Serif" w:eastAsia="Times New Roman" w:hAnsi="Microsoft Sans Serif" w:cs="Microsoft Sans Serif"/>
                <w:bCs/>
                <w:color w:val="000000" w:themeColor="text1"/>
                <w:kern w:val="24"/>
                <w:sz w:val="16"/>
                <w:szCs w:val="16"/>
                <w:lang w:eastAsia="zh-CN"/>
                <w14:ligatures w14:val="none"/>
              </w:rPr>
              <w:t>F/TDRA</w:t>
            </w:r>
          </w:p>
        </w:tc>
        <w:tc>
          <w:tcPr>
            <w:tcW w:w="4241"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vAlign w:val="center"/>
            <w:hideMark/>
          </w:tcPr>
          <w:p w14:paraId="6D9F3B8C" w14:textId="77777777" w:rsidR="00354EC8" w:rsidRPr="00031C5A" w:rsidRDefault="00354EC8" w:rsidP="00354EC8">
            <w:pPr>
              <w:spacing w:after="0"/>
              <w:jc w:val="center"/>
              <w:rPr>
                <w:rFonts w:ascii="Microsoft Sans Serif" w:eastAsia="Times New Roman" w:hAnsi="Microsoft Sans Serif" w:cs="Microsoft Sans Serif"/>
                <w:bCs/>
                <w:color w:val="000000" w:themeColor="text1"/>
                <w:kern w:val="24"/>
                <w:sz w:val="16"/>
                <w:szCs w:val="16"/>
                <w:lang w:eastAsia="zh-CN"/>
                <w14:ligatures w14:val="none"/>
              </w:rPr>
            </w:pPr>
            <w:r w:rsidRPr="00031C5A">
              <w:rPr>
                <w:rFonts w:ascii="Microsoft Sans Serif" w:eastAsia="Times New Roman" w:hAnsi="Microsoft Sans Serif" w:cs="Microsoft Sans Serif"/>
                <w:bCs/>
                <w:color w:val="000000" w:themeColor="text1"/>
                <w:kern w:val="24"/>
                <w:sz w:val="16"/>
                <w:szCs w:val="16"/>
                <w:lang w:eastAsia="zh-CN"/>
                <w14:ligatures w14:val="none"/>
              </w:rPr>
              <w:t>68 RBs x 9 symbols w/ 2 DMRS symbols</w:t>
            </w:r>
          </w:p>
        </w:tc>
      </w:tr>
      <w:tr w:rsidR="00354EC8" w:rsidRPr="00354EC8" w14:paraId="67B0FF85" w14:textId="77777777" w:rsidTr="0025530A">
        <w:tc>
          <w:tcPr>
            <w:tcW w:w="1700" w:type="dxa"/>
            <w:vMerge/>
            <w:tcBorders>
              <w:top w:val="single" w:sz="8" w:space="0" w:color="F7F8FA"/>
              <w:left w:val="single" w:sz="8" w:space="0" w:color="F7F8FA"/>
              <w:bottom w:val="single" w:sz="8" w:space="0" w:color="F7F8FA"/>
              <w:right w:val="single" w:sz="8" w:space="0" w:color="F7F8FA"/>
            </w:tcBorders>
            <w:vAlign w:val="center"/>
            <w:hideMark/>
          </w:tcPr>
          <w:p w14:paraId="24A5B75C" w14:textId="77777777" w:rsidR="00354EC8" w:rsidRPr="00031C5A" w:rsidRDefault="00354EC8" w:rsidP="00E812DE">
            <w:pPr>
              <w:spacing w:after="0"/>
              <w:jc w:val="center"/>
              <w:rPr>
                <w:rFonts w:ascii="Microsoft Sans Serif" w:eastAsia="Times New Roman" w:hAnsi="Microsoft Sans Serif" w:cs="Microsoft Sans Serif"/>
                <w:bCs/>
                <w:color w:val="000000" w:themeColor="text1"/>
                <w:kern w:val="24"/>
                <w:sz w:val="16"/>
                <w:szCs w:val="16"/>
                <w:lang w:eastAsia="zh-CN"/>
                <w14:ligatures w14:val="none"/>
              </w:rPr>
            </w:pPr>
          </w:p>
        </w:tc>
        <w:tc>
          <w:tcPr>
            <w:tcW w:w="2689"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vAlign w:val="center"/>
            <w:hideMark/>
          </w:tcPr>
          <w:p w14:paraId="047816B2" w14:textId="77777777" w:rsidR="00354EC8" w:rsidRPr="00031C5A" w:rsidRDefault="00354EC8" w:rsidP="00E812DE">
            <w:pPr>
              <w:spacing w:after="0"/>
              <w:jc w:val="center"/>
              <w:rPr>
                <w:rFonts w:ascii="Microsoft Sans Serif" w:eastAsia="Times New Roman" w:hAnsi="Microsoft Sans Serif" w:cs="Microsoft Sans Serif"/>
                <w:bCs/>
                <w:color w:val="000000" w:themeColor="text1"/>
                <w:kern w:val="24"/>
                <w:sz w:val="16"/>
                <w:szCs w:val="16"/>
                <w:lang w:eastAsia="zh-CN"/>
                <w14:ligatures w14:val="none"/>
              </w:rPr>
            </w:pPr>
            <w:r w:rsidRPr="00031C5A">
              <w:rPr>
                <w:rFonts w:ascii="Microsoft Sans Serif" w:eastAsia="Times New Roman" w:hAnsi="Microsoft Sans Serif" w:cs="Microsoft Sans Serif"/>
                <w:bCs/>
                <w:color w:val="000000" w:themeColor="text1"/>
                <w:kern w:val="24"/>
                <w:sz w:val="16"/>
                <w:szCs w:val="16"/>
                <w:lang w:eastAsia="zh-CN"/>
                <w14:ligatures w14:val="none"/>
              </w:rPr>
              <w:t>Tx scheme</w:t>
            </w:r>
          </w:p>
        </w:tc>
        <w:tc>
          <w:tcPr>
            <w:tcW w:w="4241"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vAlign w:val="center"/>
            <w:hideMark/>
          </w:tcPr>
          <w:p w14:paraId="0E0B6F14" w14:textId="5911C510" w:rsidR="00354EC8" w:rsidRPr="00031C5A" w:rsidRDefault="00354EC8" w:rsidP="00E812DE">
            <w:pPr>
              <w:spacing w:after="0"/>
              <w:jc w:val="center"/>
              <w:rPr>
                <w:rFonts w:ascii="Microsoft Sans Serif" w:eastAsia="Times New Roman" w:hAnsi="Microsoft Sans Serif" w:cs="Microsoft Sans Serif"/>
                <w:bCs/>
                <w:color w:val="000000" w:themeColor="text1"/>
                <w:kern w:val="24"/>
                <w:sz w:val="16"/>
                <w:szCs w:val="16"/>
                <w:lang w:eastAsia="zh-CN"/>
                <w14:ligatures w14:val="none"/>
              </w:rPr>
            </w:pPr>
            <w:r w:rsidRPr="00031C5A">
              <w:rPr>
                <w:rFonts w:ascii="Microsoft Sans Serif" w:eastAsia="Times New Roman" w:hAnsi="Microsoft Sans Serif" w:cs="Microsoft Sans Serif"/>
                <w:bCs/>
                <w:color w:val="000000" w:themeColor="text1"/>
                <w:kern w:val="24"/>
                <w:sz w:val="16"/>
                <w:szCs w:val="16"/>
                <w:lang w:eastAsia="zh-CN"/>
                <w14:ligatures w14:val="none"/>
              </w:rPr>
              <w:t>max_rank_2 adaptation</w:t>
            </w:r>
          </w:p>
        </w:tc>
      </w:tr>
      <w:tr w:rsidR="00354EC8" w:rsidRPr="00354EC8" w14:paraId="41C39D30" w14:textId="77777777" w:rsidTr="0025530A">
        <w:tc>
          <w:tcPr>
            <w:tcW w:w="1700" w:type="dxa"/>
            <w:vMerge/>
            <w:tcBorders>
              <w:top w:val="single" w:sz="8" w:space="0" w:color="F7F8FA"/>
              <w:left w:val="single" w:sz="8" w:space="0" w:color="F7F8FA"/>
              <w:bottom w:val="single" w:sz="8" w:space="0" w:color="F7F8FA"/>
              <w:right w:val="single" w:sz="8" w:space="0" w:color="F7F8FA"/>
            </w:tcBorders>
            <w:vAlign w:val="center"/>
            <w:hideMark/>
          </w:tcPr>
          <w:p w14:paraId="0C47866F" w14:textId="77777777" w:rsidR="00354EC8" w:rsidRPr="00031C5A" w:rsidRDefault="00354EC8" w:rsidP="00E812DE">
            <w:pPr>
              <w:spacing w:after="0"/>
              <w:jc w:val="center"/>
              <w:rPr>
                <w:rFonts w:ascii="Microsoft Sans Serif" w:eastAsia="Times New Roman" w:hAnsi="Microsoft Sans Serif" w:cs="Microsoft Sans Serif"/>
                <w:bCs/>
                <w:color w:val="000000" w:themeColor="text1"/>
                <w:kern w:val="24"/>
                <w:sz w:val="16"/>
                <w:szCs w:val="16"/>
                <w:lang w:eastAsia="zh-CN"/>
                <w14:ligatures w14:val="none"/>
              </w:rPr>
            </w:pPr>
          </w:p>
        </w:tc>
        <w:tc>
          <w:tcPr>
            <w:tcW w:w="2689"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vAlign w:val="center"/>
            <w:hideMark/>
          </w:tcPr>
          <w:p w14:paraId="2EFD0021" w14:textId="77777777" w:rsidR="00354EC8" w:rsidRPr="00031C5A" w:rsidRDefault="00354EC8" w:rsidP="00E812DE">
            <w:pPr>
              <w:spacing w:after="0"/>
              <w:jc w:val="center"/>
              <w:rPr>
                <w:rFonts w:ascii="Microsoft Sans Serif" w:eastAsia="Times New Roman" w:hAnsi="Microsoft Sans Serif" w:cs="Microsoft Sans Serif"/>
                <w:bCs/>
                <w:color w:val="000000" w:themeColor="text1"/>
                <w:kern w:val="24"/>
                <w:sz w:val="16"/>
                <w:szCs w:val="16"/>
                <w:lang w:eastAsia="zh-CN"/>
                <w14:ligatures w14:val="none"/>
              </w:rPr>
            </w:pPr>
            <w:r w:rsidRPr="00031C5A">
              <w:rPr>
                <w:rFonts w:ascii="Microsoft Sans Serif" w:eastAsia="Times New Roman" w:hAnsi="Microsoft Sans Serif" w:cs="Microsoft Sans Serif"/>
                <w:bCs/>
                <w:color w:val="000000" w:themeColor="text1"/>
                <w:kern w:val="24"/>
                <w:sz w:val="16"/>
                <w:szCs w:val="16"/>
                <w:lang w:eastAsia="zh-CN"/>
                <w14:ligatures w14:val="none"/>
              </w:rPr>
              <w:t>Rx scheme</w:t>
            </w:r>
          </w:p>
        </w:tc>
        <w:tc>
          <w:tcPr>
            <w:tcW w:w="4241"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vAlign w:val="center"/>
            <w:hideMark/>
          </w:tcPr>
          <w:p w14:paraId="3AFAC77B" w14:textId="77777777" w:rsidR="00354EC8" w:rsidRPr="00031C5A" w:rsidRDefault="00354EC8" w:rsidP="00E812DE">
            <w:pPr>
              <w:spacing w:after="0"/>
              <w:jc w:val="center"/>
              <w:rPr>
                <w:rFonts w:ascii="Microsoft Sans Serif" w:eastAsia="Times New Roman" w:hAnsi="Microsoft Sans Serif" w:cs="Microsoft Sans Serif"/>
                <w:bCs/>
                <w:color w:val="000000" w:themeColor="text1"/>
                <w:kern w:val="24"/>
                <w:sz w:val="16"/>
                <w:szCs w:val="16"/>
                <w:lang w:eastAsia="zh-CN"/>
                <w14:ligatures w14:val="none"/>
              </w:rPr>
            </w:pPr>
            <w:r w:rsidRPr="00031C5A">
              <w:rPr>
                <w:rFonts w:ascii="Microsoft Sans Serif" w:eastAsia="Times New Roman" w:hAnsi="Microsoft Sans Serif" w:cs="Microsoft Sans Serif"/>
                <w:bCs/>
                <w:color w:val="000000" w:themeColor="text1"/>
                <w:kern w:val="24"/>
                <w:sz w:val="16"/>
                <w:szCs w:val="16"/>
                <w:lang w:eastAsia="zh-CN"/>
                <w14:ligatures w14:val="none"/>
              </w:rPr>
              <w:t xml:space="preserve">MMSE chest + </w:t>
            </w:r>
            <w:proofErr w:type="spellStart"/>
            <w:r w:rsidRPr="00031C5A">
              <w:rPr>
                <w:rFonts w:ascii="Microsoft Sans Serif" w:eastAsia="Times New Roman" w:hAnsi="Microsoft Sans Serif" w:cs="Microsoft Sans Serif"/>
                <w:bCs/>
                <w:color w:val="000000" w:themeColor="text1"/>
                <w:kern w:val="24"/>
                <w:sz w:val="16"/>
                <w:szCs w:val="16"/>
                <w:lang w:eastAsia="zh-CN"/>
                <w14:ligatures w14:val="none"/>
              </w:rPr>
              <w:t>demod</w:t>
            </w:r>
            <w:proofErr w:type="spellEnd"/>
          </w:p>
        </w:tc>
      </w:tr>
      <w:tr w:rsidR="00354EC8" w:rsidRPr="00354EC8" w14:paraId="1C272FB3" w14:textId="77777777" w:rsidTr="0025530A">
        <w:tc>
          <w:tcPr>
            <w:tcW w:w="1700" w:type="dxa"/>
            <w:vMerge/>
            <w:tcBorders>
              <w:top w:val="single" w:sz="8" w:space="0" w:color="F7F8FA"/>
              <w:left w:val="single" w:sz="8" w:space="0" w:color="F7F8FA"/>
              <w:bottom w:val="single" w:sz="8" w:space="0" w:color="F7F8FA"/>
              <w:right w:val="single" w:sz="8" w:space="0" w:color="F7F8FA"/>
            </w:tcBorders>
            <w:vAlign w:val="center"/>
            <w:hideMark/>
          </w:tcPr>
          <w:p w14:paraId="08721CAC" w14:textId="77777777" w:rsidR="00354EC8" w:rsidRPr="00031C5A" w:rsidRDefault="00354EC8" w:rsidP="00E812DE">
            <w:pPr>
              <w:spacing w:after="0"/>
              <w:jc w:val="center"/>
              <w:rPr>
                <w:rFonts w:ascii="Microsoft Sans Serif" w:eastAsia="Times New Roman" w:hAnsi="Microsoft Sans Serif" w:cs="Microsoft Sans Serif"/>
                <w:bCs/>
                <w:color w:val="000000" w:themeColor="text1"/>
                <w:kern w:val="24"/>
                <w:sz w:val="16"/>
                <w:szCs w:val="16"/>
                <w:lang w:eastAsia="zh-CN"/>
                <w14:ligatures w14:val="none"/>
              </w:rPr>
            </w:pPr>
          </w:p>
        </w:tc>
        <w:tc>
          <w:tcPr>
            <w:tcW w:w="2689"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vAlign w:val="center"/>
            <w:hideMark/>
          </w:tcPr>
          <w:p w14:paraId="1CC2AAFC" w14:textId="77777777" w:rsidR="00354EC8" w:rsidRPr="00031C5A" w:rsidRDefault="00354EC8" w:rsidP="00E812DE">
            <w:pPr>
              <w:spacing w:after="0"/>
              <w:jc w:val="center"/>
              <w:rPr>
                <w:rFonts w:ascii="Microsoft Sans Serif" w:eastAsia="Times New Roman" w:hAnsi="Microsoft Sans Serif" w:cs="Microsoft Sans Serif"/>
                <w:bCs/>
                <w:color w:val="000000" w:themeColor="text1"/>
                <w:kern w:val="24"/>
                <w:sz w:val="16"/>
                <w:szCs w:val="16"/>
                <w:lang w:eastAsia="zh-CN"/>
                <w14:ligatures w14:val="none"/>
              </w:rPr>
            </w:pPr>
            <w:r w:rsidRPr="00031C5A">
              <w:rPr>
                <w:rFonts w:ascii="Microsoft Sans Serif" w:eastAsia="Times New Roman" w:hAnsi="Microsoft Sans Serif" w:cs="Microsoft Sans Serif"/>
                <w:bCs/>
                <w:color w:val="000000" w:themeColor="text1"/>
                <w:kern w:val="24"/>
                <w:sz w:val="16"/>
                <w:szCs w:val="16"/>
                <w:lang w:eastAsia="zh-CN"/>
                <w14:ligatures w14:val="none"/>
              </w:rPr>
              <w:t>PRG</w:t>
            </w:r>
          </w:p>
        </w:tc>
        <w:tc>
          <w:tcPr>
            <w:tcW w:w="4241"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vAlign w:val="center"/>
            <w:hideMark/>
          </w:tcPr>
          <w:p w14:paraId="7326375F" w14:textId="77777777" w:rsidR="00354EC8" w:rsidRPr="00031C5A" w:rsidRDefault="00354EC8" w:rsidP="00E812DE">
            <w:pPr>
              <w:spacing w:after="0"/>
              <w:jc w:val="center"/>
              <w:rPr>
                <w:rFonts w:ascii="Microsoft Sans Serif" w:eastAsia="Times New Roman" w:hAnsi="Microsoft Sans Serif" w:cs="Microsoft Sans Serif"/>
                <w:bCs/>
                <w:color w:val="000000" w:themeColor="text1"/>
                <w:kern w:val="24"/>
                <w:sz w:val="16"/>
                <w:szCs w:val="16"/>
                <w:lang w:eastAsia="zh-CN"/>
                <w14:ligatures w14:val="none"/>
              </w:rPr>
            </w:pPr>
            <w:r w:rsidRPr="00031C5A">
              <w:rPr>
                <w:rFonts w:ascii="Microsoft Sans Serif" w:eastAsia="Times New Roman" w:hAnsi="Microsoft Sans Serif" w:cs="Microsoft Sans Serif"/>
                <w:bCs/>
                <w:color w:val="000000" w:themeColor="text1"/>
                <w:kern w:val="24"/>
                <w:sz w:val="16"/>
                <w:szCs w:val="16"/>
                <w:lang w:eastAsia="zh-CN"/>
                <w14:ligatures w14:val="none"/>
              </w:rPr>
              <w:t>4 RBs</w:t>
            </w:r>
          </w:p>
        </w:tc>
      </w:tr>
    </w:tbl>
    <w:p w14:paraId="045665B6" w14:textId="4307A40C" w:rsidR="0062079D" w:rsidRPr="0062079D" w:rsidRDefault="0062079D" w:rsidP="0062079D">
      <w:pPr>
        <w:spacing w:before="120" w:after="240"/>
        <w:jc w:val="center"/>
        <w:rPr>
          <w:rFonts w:ascii="Times New Roman" w:eastAsia="Malgun Gothic" w:hAnsi="Times New Roman" w:cs="Times New Roman"/>
          <w:b/>
          <w:i/>
          <w:color w:val="000000" w:themeColor="text1"/>
          <w:kern w:val="0"/>
          <w:sz w:val="20"/>
          <w:szCs w:val="20"/>
          <w:lang w:eastAsia="ko-KR"/>
          <w14:ligatures w14:val="none"/>
        </w:rPr>
      </w:pPr>
      <w:r w:rsidRPr="0062079D">
        <w:rPr>
          <w:rFonts w:ascii="Times New Roman" w:eastAsia="Times New Roman" w:hAnsi="Times New Roman" w:cs="Times New Roman"/>
          <w:b/>
          <w:i/>
          <w:color w:val="000000" w:themeColor="text1"/>
          <w:kern w:val="0"/>
          <w:sz w:val="20"/>
          <w:szCs w:val="20"/>
          <w:lang w:val="en-GB" w:eastAsia="zh-CN"/>
          <w14:ligatures w14:val="none"/>
        </w:rPr>
        <w:t>Table</w:t>
      </w:r>
      <w:r w:rsidRPr="0062079D">
        <w:rPr>
          <w:rFonts w:ascii="Times New Roman" w:eastAsia="Times New Roman" w:hAnsi="Times New Roman" w:cs="Times New Roman"/>
          <w:b/>
          <w:i/>
          <w:color w:val="000000" w:themeColor="text1"/>
          <w:kern w:val="0"/>
          <w:sz w:val="20"/>
          <w:szCs w:val="20"/>
          <w:lang w:eastAsia="zh-CN"/>
          <w14:ligatures w14:val="none"/>
        </w:rPr>
        <w:t xml:space="preserve"> </w:t>
      </w:r>
      <w:r w:rsidRPr="0062079D">
        <w:rPr>
          <w:rFonts w:ascii="Times New Roman" w:eastAsia="Times New Roman" w:hAnsi="Times New Roman" w:cs="Times New Roman"/>
          <w:b/>
          <w:i/>
          <w:color w:val="000000" w:themeColor="text1"/>
          <w:kern w:val="0"/>
          <w:sz w:val="20"/>
          <w:szCs w:val="20"/>
          <w:lang w:eastAsia="zh-CN"/>
          <w14:ligatures w14:val="none"/>
        </w:rPr>
        <w:fldChar w:fldCharType="begin"/>
      </w:r>
      <w:r w:rsidRPr="0062079D">
        <w:rPr>
          <w:rFonts w:ascii="Times New Roman" w:eastAsia="Times New Roman" w:hAnsi="Times New Roman" w:cs="Times New Roman"/>
          <w:b/>
          <w:i/>
          <w:color w:val="000000" w:themeColor="text1"/>
          <w:kern w:val="0"/>
          <w:sz w:val="20"/>
          <w:szCs w:val="20"/>
          <w:lang w:eastAsia="zh-CN"/>
          <w14:ligatures w14:val="none"/>
        </w:rPr>
        <w:instrText xml:space="preserve"> SEQ Figure \* ARABIC \s 1 </w:instrText>
      </w:r>
      <w:r w:rsidRPr="0062079D">
        <w:rPr>
          <w:rFonts w:ascii="Times New Roman" w:eastAsia="Times New Roman" w:hAnsi="Times New Roman" w:cs="Times New Roman"/>
          <w:b/>
          <w:i/>
          <w:color w:val="000000" w:themeColor="text1"/>
          <w:kern w:val="0"/>
          <w:sz w:val="20"/>
          <w:szCs w:val="20"/>
          <w:lang w:eastAsia="zh-CN"/>
          <w14:ligatures w14:val="none"/>
        </w:rPr>
        <w:fldChar w:fldCharType="separate"/>
      </w:r>
      <w:r w:rsidR="009D0B1A">
        <w:rPr>
          <w:rFonts w:ascii="Times New Roman" w:eastAsia="Times New Roman" w:hAnsi="Times New Roman" w:cs="Times New Roman"/>
          <w:b/>
          <w:i/>
          <w:noProof/>
          <w:color w:val="000000" w:themeColor="text1"/>
          <w:kern w:val="0"/>
          <w:sz w:val="20"/>
          <w:szCs w:val="20"/>
          <w:lang w:eastAsia="zh-CN"/>
          <w14:ligatures w14:val="none"/>
        </w:rPr>
        <w:t>1</w:t>
      </w:r>
      <w:r w:rsidRPr="0062079D">
        <w:rPr>
          <w:rFonts w:ascii="Times New Roman" w:eastAsia="Times New Roman" w:hAnsi="Times New Roman" w:cs="Times New Roman"/>
          <w:b/>
          <w:i/>
          <w:noProof/>
          <w:color w:val="000000" w:themeColor="text1"/>
          <w:kern w:val="0"/>
          <w:sz w:val="20"/>
          <w:szCs w:val="20"/>
          <w:lang w:eastAsia="zh-CN"/>
          <w14:ligatures w14:val="none"/>
        </w:rPr>
        <w:fldChar w:fldCharType="end"/>
      </w:r>
      <w:r w:rsidRPr="0062079D">
        <w:rPr>
          <w:rFonts w:ascii="Times New Roman" w:eastAsia="Times New Roman" w:hAnsi="Times New Roman" w:cs="Times New Roman"/>
          <w:b/>
          <w:i/>
          <w:color w:val="000000" w:themeColor="text1"/>
          <w:kern w:val="0"/>
          <w:sz w:val="20"/>
          <w:szCs w:val="20"/>
          <w:lang w:eastAsia="zh-CN"/>
          <w14:ligatures w14:val="none"/>
        </w:rPr>
        <w:t>:</w:t>
      </w:r>
      <w:r w:rsidR="004775B1">
        <w:rPr>
          <w:rFonts w:ascii="Times New Roman" w:eastAsia="Times New Roman" w:hAnsi="Times New Roman" w:cs="Times New Roman"/>
          <w:b/>
          <w:i/>
          <w:color w:val="000000" w:themeColor="text1"/>
          <w:kern w:val="0"/>
          <w:sz w:val="20"/>
          <w:szCs w:val="20"/>
          <w:lang w:eastAsia="zh-CN"/>
          <w14:ligatures w14:val="none"/>
        </w:rPr>
        <w:t xml:space="preserve"> </w:t>
      </w:r>
      <w:r w:rsidR="00904ECA">
        <w:rPr>
          <w:rFonts w:ascii="Times New Roman" w:eastAsia="Times New Roman" w:hAnsi="Times New Roman" w:cs="Times New Roman"/>
          <w:b/>
          <w:i/>
          <w:color w:val="000000" w:themeColor="text1"/>
          <w:kern w:val="0"/>
          <w:sz w:val="20"/>
          <w:szCs w:val="20"/>
          <w:lang w:eastAsia="zh-CN"/>
          <w14:ligatures w14:val="none"/>
        </w:rPr>
        <w:t>Dynamic analog beam LLS</w:t>
      </w:r>
      <w:r w:rsidRPr="0062079D">
        <w:rPr>
          <w:rFonts w:ascii="Times New Roman" w:eastAsia="Times New Roman" w:hAnsi="Times New Roman" w:cs="Times New Roman"/>
          <w:b/>
          <w:i/>
          <w:color w:val="000000" w:themeColor="text1"/>
          <w:kern w:val="0"/>
          <w:sz w:val="20"/>
          <w:szCs w:val="20"/>
          <w:lang w:eastAsia="zh-CN"/>
          <w14:ligatures w14:val="none"/>
        </w:rPr>
        <w:t xml:space="preserve"> evaluation assumptions</w:t>
      </w:r>
    </w:p>
    <w:p w14:paraId="60EE789C" w14:textId="77777777" w:rsidR="00354EC8" w:rsidRPr="0062079D" w:rsidRDefault="00354EC8" w:rsidP="00A71B1F">
      <w:pPr>
        <w:rPr>
          <w:rFonts w:hint="eastAsia"/>
        </w:rPr>
      </w:pPr>
    </w:p>
    <w:sectPr w:rsidR="00354EC8" w:rsidRPr="0062079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FC1F3E" w14:textId="77777777" w:rsidR="00664510" w:rsidRDefault="00664510" w:rsidP="00F32F1E">
      <w:pPr>
        <w:spacing w:after="0"/>
        <w:rPr>
          <w:rFonts w:hint="eastAsia"/>
        </w:rPr>
      </w:pPr>
      <w:r>
        <w:separator/>
      </w:r>
    </w:p>
  </w:endnote>
  <w:endnote w:type="continuationSeparator" w:id="0">
    <w:p w14:paraId="2A36BE74" w14:textId="77777777" w:rsidR="00664510" w:rsidRDefault="00664510" w:rsidP="00F32F1E">
      <w:pPr>
        <w:spacing w:after="0"/>
        <w:rPr>
          <w:rFonts w:hint="eastAsia"/>
        </w:rPr>
      </w:pPr>
      <w:r>
        <w:continuationSeparator/>
      </w:r>
    </w:p>
  </w:endnote>
  <w:endnote w:type="continuationNotice" w:id="1">
    <w:p w14:paraId="3DFB47DD" w14:textId="77777777" w:rsidR="00664510" w:rsidRDefault="00664510">
      <w:pPr>
        <w:spacing w:after="0"/>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n-ea">
    <w:altName w:val="Cambria"/>
    <w:panose1 w:val="00000000000000000000"/>
    <w:charset w:val="00"/>
    <w:family w:val="roman"/>
    <w:notTrueType/>
    <w:pitch w:val="default"/>
  </w:font>
  <w:font w:name="+mn-cs">
    <w:panose1 w:val="00000000000000000000"/>
    <w:charset w:val="00"/>
    <w:family w:val="roman"/>
    <w:notTrueType/>
    <w:pitch w:val="default"/>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3B8542" w14:textId="77777777" w:rsidR="00664510" w:rsidRDefault="00664510" w:rsidP="006011BA">
      <w:pPr>
        <w:rPr>
          <w:rFonts w:hint="eastAsia"/>
        </w:rPr>
      </w:pPr>
      <w:r>
        <w:separator/>
      </w:r>
    </w:p>
  </w:footnote>
  <w:footnote w:type="continuationSeparator" w:id="0">
    <w:p w14:paraId="14587CE8" w14:textId="77777777" w:rsidR="00664510" w:rsidRDefault="00664510" w:rsidP="006011BA">
      <w:pPr>
        <w:rPr>
          <w:rFonts w:hint="eastAsia"/>
        </w:rPr>
      </w:pPr>
      <w:r>
        <w:continuationSeparator/>
      </w:r>
    </w:p>
  </w:footnote>
  <w:footnote w:type="continuationNotice" w:id="1">
    <w:p w14:paraId="59E92632" w14:textId="77777777" w:rsidR="00664510" w:rsidRDefault="00664510">
      <w:pPr>
        <w:spacing w:after="0"/>
        <w:rPr>
          <w:rFonts w:hint="eastAsia"/>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BC501E"/>
    <w:multiLevelType w:val="hybridMultilevel"/>
    <w:tmpl w:val="C12AE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5A7298"/>
    <w:multiLevelType w:val="hybridMultilevel"/>
    <w:tmpl w:val="17FC8C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51403B"/>
    <w:multiLevelType w:val="hybridMultilevel"/>
    <w:tmpl w:val="C0040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A406E8"/>
    <w:multiLevelType w:val="hybridMultilevel"/>
    <w:tmpl w:val="48FA2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506BA0"/>
    <w:multiLevelType w:val="hybridMultilevel"/>
    <w:tmpl w:val="4F6EBA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E956F9"/>
    <w:multiLevelType w:val="hybridMultilevel"/>
    <w:tmpl w:val="B3F40982"/>
    <w:lvl w:ilvl="0" w:tplc="25C690E2">
      <w:start w:val="1"/>
      <w:numFmt w:val="bullet"/>
      <w:lvlText w:val=""/>
      <w:lvlJc w:val="left"/>
      <w:pPr>
        <w:ind w:left="720" w:hanging="360"/>
      </w:pPr>
      <w:rPr>
        <w:rFonts w:ascii="Symbol" w:hAnsi="Symbol"/>
      </w:rPr>
    </w:lvl>
    <w:lvl w:ilvl="1" w:tplc="D76A8EFC">
      <w:start w:val="1"/>
      <w:numFmt w:val="bullet"/>
      <w:lvlText w:val=""/>
      <w:lvlJc w:val="left"/>
      <w:pPr>
        <w:ind w:left="720" w:hanging="360"/>
      </w:pPr>
      <w:rPr>
        <w:rFonts w:ascii="Symbol" w:hAnsi="Symbol"/>
      </w:rPr>
    </w:lvl>
    <w:lvl w:ilvl="2" w:tplc="F3B4FC76">
      <w:start w:val="1"/>
      <w:numFmt w:val="bullet"/>
      <w:lvlText w:val=""/>
      <w:lvlJc w:val="left"/>
      <w:pPr>
        <w:ind w:left="720" w:hanging="360"/>
      </w:pPr>
      <w:rPr>
        <w:rFonts w:ascii="Symbol" w:hAnsi="Symbol"/>
      </w:rPr>
    </w:lvl>
    <w:lvl w:ilvl="3" w:tplc="D2F0D0CC">
      <w:start w:val="1"/>
      <w:numFmt w:val="bullet"/>
      <w:lvlText w:val=""/>
      <w:lvlJc w:val="left"/>
      <w:pPr>
        <w:ind w:left="720" w:hanging="360"/>
      </w:pPr>
      <w:rPr>
        <w:rFonts w:ascii="Symbol" w:hAnsi="Symbol"/>
      </w:rPr>
    </w:lvl>
    <w:lvl w:ilvl="4" w:tplc="D45A30EA">
      <w:start w:val="1"/>
      <w:numFmt w:val="bullet"/>
      <w:lvlText w:val=""/>
      <w:lvlJc w:val="left"/>
      <w:pPr>
        <w:ind w:left="720" w:hanging="360"/>
      </w:pPr>
      <w:rPr>
        <w:rFonts w:ascii="Symbol" w:hAnsi="Symbol"/>
      </w:rPr>
    </w:lvl>
    <w:lvl w:ilvl="5" w:tplc="FE14D9FE">
      <w:start w:val="1"/>
      <w:numFmt w:val="bullet"/>
      <w:lvlText w:val=""/>
      <w:lvlJc w:val="left"/>
      <w:pPr>
        <w:ind w:left="720" w:hanging="360"/>
      </w:pPr>
      <w:rPr>
        <w:rFonts w:ascii="Symbol" w:hAnsi="Symbol"/>
      </w:rPr>
    </w:lvl>
    <w:lvl w:ilvl="6" w:tplc="8822FC5A">
      <w:start w:val="1"/>
      <w:numFmt w:val="bullet"/>
      <w:lvlText w:val=""/>
      <w:lvlJc w:val="left"/>
      <w:pPr>
        <w:ind w:left="720" w:hanging="360"/>
      </w:pPr>
      <w:rPr>
        <w:rFonts w:ascii="Symbol" w:hAnsi="Symbol"/>
      </w:rPr>
    </w:lvl>
    <w:lvl w:ilvl="7" w:tplc="D524827A">
      <w:start w:val="1"/>
      <w:numFmt w:val="bullet"/>
      <w:lvlText w:val=""/>
      <w:lvlJc w:val="left"/>
      <w:pPr>
        <w:ind w:left="720" w:hanging="360"/>
      </w:pPr>
      <w:rPr>
        <w:rFonts w:ascii="Symbol" w:hAnsi="Symbol"/>
      </w:rPr>
    </w:lvl>
    <w:lvl w:ilvl="8" w:tplc="11AE8924">
      <w:start w:val="1"/>
      <w:numFmt w:val="bullet"/>
      <w:lvlText w:val=""/>
      <w:lvlJc w:val="left"/>
      <w:pPr>
        <w:ind w:left="720" w:hanging="360"/>
      </w:pPr>
      <w:rPr>
        <w:rFonts w:ascii="Symbol" w:hAnsi="Symbol"/>
      </w:rPr>
    </w:lvl>
  </w:abstractNum>
  <w:abstractNum w:abstractNumId="7" w15:restartNumberingAfterBreak="0">
    <w:nsid w:val="2A831632"/>
    <w:multiLevelType w:val="hybridMultilevel"/>
    <w:tmpl w:val="44B68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7749FF"/>
    <w:multiLevelType w:val="hybridMultilevel"/>
    <w:tmpl w:val="1C8C9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46731A"/>
    <w:multiLevelType w:val="hybridMultilevel"/>
    <w:tmpl w:val="DC401E26"/>
    <w:lvl w:ilvl="0" w:tplc="11A42F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6F530C"/>
    <w:multiLevelType w:val="hybridMultilevel"/>
    <w:tmpl w:val="3934F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C73684"/>
    <w:multiLevelType w:val="multilevel"/>
    <w:tmpl w:val="A2400AE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650D77B6"/>
    <w:multiLevelType w:val="hybridMultilevel"/>
    <w:tmpl w:val="A34AE1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C8505EC"/>
    <w:multiLevelType w:val="hybridMultilevel"/>
    <w:tmpl w:val="D8665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10E6EBD"/>
    <w:multiLevelType w:val="hybridMultilevel"/>
    <w:tmpl w:val="39A493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D31043C"/>
    <w:multiLevelType w:val="hybridMultilevel"/>
    <w:tmpl w:val="26BEBE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F374294"/>
    <w:multiLevelType w:val="hybridMultilevel"/>
    <w:tmpl w:val="E272D2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54498695">
    <w:abstractNumId w:val="11"/>
  </w:num>
  <w:num w:numId="2" w16cid:durableId="1603340552">
    <w:abstractNumId w:val="9"/>
  </w:num>
  <w:num w:numId="3" w16cid:durableId="910578696">
    <w:abstractNumId w:val="1"/>
  </w:num>
  <w:num w:numId="4" w16cid:durableId="460460557">
    <w:abstractNumId w:val="8"/>
  </w:num>
  <w:num w:numId="5" w16cid:durableId="1324549290">
    <w:abstractNumId w:val="7"/>
  </w:num>
  <w:num w:numId="6" w16cid:durableId="339045639">
    <w:abstractNumId w:val="14"/>
  </w:num>
  <w:num w:numId="7" w16cid:durableId="780731799">
    <w:abstractNumId w:val="5"/>
  </w:num>
  <w:num w:numId="8" w16cid:durableId="1052579951">
    <w:abstractNumId w:val="3"/>
  </w:num>
  <w:num w:numId="9" w16cid:durableId="994141626">
    <w:abstractNumId w:val="13"/>
  </w:num>
  <w:num w:numId="10" w16cid:durableId="1877811581">
    <w:abstractNumId w:val="12"/>
  </w:num>
  <w:num w:numId="11" w16cid:durableId="284041751">
    <w:abstractNumId w:val="15"/>
  </w:num>
  <w:num w:numId="12" w16cid:durableId="1333097817">
    <w:abstractNumId w:val="6"/>
  </w:num>
  <w:num w:numId="13" w16cid:durableId="869802849">
    <w:abstractNumId w:val="16"/>
  </w:num>
  <w:num w:numId="14" w16cid:durableId="2090156833">
    <w:abstractNumId w:val="2"/>
  </w:num>
  <w:num w:numId="15" w16cid:durableId="1058358538">
    <w:abstractNumId w:val="10"/>
  </w:num>
  <w:num w:numId="16" w16cid:durableId="730738013">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bordersDoNotSurroundHeader/>
  <w:bordersDoNotSurroundFooter/>
  <w:proofState w:spelling="clean" w:grammar="clean"/>
  <w:defaultTabStop w:val="720"/>
  <w:characterSpacingControl w:val="doNotCompress"/>
  <w:hdrShapeDefaults>
    <o:shapedefaults v:ext="edit" spidmax="2055">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49F8"/>
    <w:rsid w:val="00000268"/>
    <w:rsid w:val="000002C3"/>
    <w:rsid w:val="0000031D"/>
    <w:rsid w:val="00000367"/>
    <w:rsid w:val="0000079A"/>
    <w:rsid w:val="000008D9"/>
    <w:rsid w:val="00000BB3"/>
    <w:rsid w:val="00000E78"/>
    <w:rsid w:val="00000EFA"/>
    <w:rsid w:val="000011AE"/>
    <w:rsid w:val="000013F6"/>
    <w:rsid w:val="00001422"/>
    <w:rsid w:val="00001F21"/>
    <w:rsid w:val="000022E0"/>
    <w:rsid w:val="00002304"/>
    <w:rsid w:val="0000241A"/>
    <w:rsid w:val="000030AF"/>
    <w:rsid w:val="00003216"/>
    <w:rsid w:val="000036F9"/>
    <w:rsid w:val="00003E20"/>
    <w:rsid w:val="00003E45"/>
    <w:rsid w:val="000043FC"/>
    <w:rsid w:val="0000453F"/>
    <w:rsid w:val="0000472A"/>
    <w:rsid w:val="000049F2"/>
    <w:rsid w:val="00004AB6"/>
    <w:rsid w:val="000050C5"/>
    <w:rsid w:val="00005525"/>
    <w:rsid w:val="0000580F"/>
    <w:rsid w:val="00005AF2"/>
    <w:rsid w:val="00005B92"/>
    <w:rsid w:val="00005CDC"/>
    <w:rsid w:val="000061CA"/>
    <w:rsid w:val="00006478"/>
    <w:rsid w:val="000066CD"/>
    <w:rsid w:val="00006BDA"/>
    <w:rsid w:val="00006D00"/>
    <w:rsid w:val="00006E60"/>
    <w:rsid w:val="00006F54"/>
    <w:rsid w:val="0000700A"/>
    <w:rsid w:val="00007225"/>
    <w:rsid w:val="000072BF"/>
    <w:rsid w:val="00007472"/>
    <w:rsid w:val="00007B70"/>
    <w:rsid w:val="00007BEE"/>
    <w:rsid w:val="00007DA3"/>
    <w:rsid w:val="000100FA"/>
    <w:rsid w:val="0001070B"/>
    <w:rsid w:val="000107F3"/>
    <w:rsid w:val="00011ACB"/>
    <w:rsid w:val="00011B31"/>
    <w:rsid w:val="00011DEE"/>
    <w:rsid w:val="00011F99"/>
    <w:rsid w:val="00012148"/>
    <w:rsid w:val="00012897"/>
    <w:rsid w:val="0001294D"/>
    <w:rsid w:val="00012B60"/>
    <w:rsid w:val="00012F5D"/>
    <w:rsid w:val="00013030"/>
    <w:rsid w:val="00013A65"/>
    <w:rsid w:val="00013A90"/>
    <w:rsid w:val="00013ECF"/>
    <w:rsid w:val="00014132"/>
    <w:rsid w:val="00014317"/>
    <w:rsid w:val="00014422"/>
    <w:rsid w:val="00014B15"/>
    <w:rsid w:val="00014CD0"/>
    <w:rsid w:val="00014E36"/>
    <w:rsid w:val="000150EA"/>
    <w:rsid w:val="00015640"/>
    <w:rsid w:val="00015C59"/>
    <w:rsid w:val="00015D0F"/>
    <w:rsid w:val="00016943"/>
    <w:rsid w:val="00016AE8"/>
    <w:rsid w:val="00016D60"/>
    <w:rsid w:val="00016DBB"/>
    <w:rsid w:val="00017699"/>
    <w:rsid w:val="000179CD"/>
    <w:rsid w:val="00017C2C"/>
    <w:rsid w:val="00017C5A"/>
    <w:rsid w:val="00020606"/>
    <w:rsid w:val="0002092B"/>
    <w:rsid w:val="00020A69"/>
    <w:rsid w:val="00020E65"/>
    <w:rsid w:val="00020EBA"/>
    <w:rsid w:val="00021046"/>
    <w:rsid w:val="000210CD"/>
    <w:rsid w:val="00021158"/>
    <w:rsid w:val="0002164B"/>
    <w:rsid w:val="00021A81"/>
    <w:rsid w:val="00022365"/>
    <w:rsid w:val="000223C8"/>
    <w:rsid w:val="000225AE"/>
    <w:rsid w:val="0002281D"/>
    <w:rsid w:val="00022F9A"/>
    <w:rsid w:val="000230B8"/>
    <w:rsid w:val="00023337"/>
    <w:rsid w:val="00023A91"/>
    <w:rsid w:val="00023CC7"/>
    <w:rsid w:val="00024056"/>
    <w:rsid w:val="00024308"/>
    <w:rsid w:val="000244C5"/>
    <w:rsid w:val="00024C40"/>
    <w:rsid w:val="00024CFF"/>
    <w:rsid w:val="00024D9C"/>
    <w:rsid w:val="000258FE"/>
    <w:rsid w:val="000259CB"/>
    <w:rsid w:val="000264EB"/>
    <w:rsid w:val="000268E1"/>
    <w:rsid w:val="00026BE2"/>
    <w:rsid w:val="00027486"/>
    <w:rsid w:val="00027575"/>
    <w:rsid w:val="00027626"/>
    <w:rsid w:val="000278E8"/>
    <w:rsid w:val="000278F2"/>
    <w:rsid w:val="00030077"/>
    <w:rsid w:val="000308BC"/>
    <w:rsid w:val="00030A29"/>
    <w:rsid w:val="00030AED"/>
    <w:rsid w:val="00030BD4"/>
    <w:rsid w:val="00030BE6"/>
    <w:rsid w:val="00030E4B"/>
    <w:rsid w:val="00031335"/>
    <w:rsid w:val="00031479"/>
    <w:rsid w:val="00031908"/>
    <w:rsid w:val="00031C5A"/>
    <w:rsid w:val="00031E47"/>
    <w:rsid w:val="00031F45"/>
    <w:rsid w:val="00032033"/>
    <w:rsid w:val="00032238"/>
    <w:rsid w:val="00032852"/>
    <w:rsid w:val="000329DE"/>
    <w:rsid w:val="000329E0"/>
    <w:rsid w:val="00032CCC"/>
    <w:rsid w:val="00033014"/>
    <w:rsid w:val="00033161"/>
    <w:rsid w:val="000331F2"/>
    <w:rsid w:val="00033332"/>
    <w:rsid w:val="00033A21"/>
    <w:rsid w:val="00033BD2"/>
    <w:rsid w:val="000345C0"/>
    <w:rsid w:val="0003466D"/>
    <w:rsid w:val="000346E2"/>
    <w:rsid w:val="00034847"/>
    <w:rsid w:val="00034ACE"/>
    <w:rsid w:val="00034BD6"/>
    <w:rsid w:val="00034E27"/>
    <w:rsid w:val="0003526A"/>
    <w:rsid w:val="0003593F"/>
    <w:rsid w:val="00035B3E"/>
    <w:rsid w:val="00035EE3"/>
    <w:rsid w:val="0003603F"/>
    <w:rsid w:val="0003653A"/>
    <w:rsid w:val="00036B25"/>
    <w:rsid w:val="00036D5F"/>
    <w:rsid w:val="00036DB7"/>
    <w:rsid w:val="00037324"/>
    <w:rsid w:val="0003794A"/>
    <w:rsid w:val="00037B75"/>
    <w:rsid w:val="000403F4"/>
    <w:rsid w:val="0004057F"/>
    <w:rsid w:val="00040A99"/>
    <w:rsid w:val="00040D83"/>
    <w:rsid w:val="00040ECD"/>
    <w:rsid w:val="00041741"/>
    <w:rsid w:val="000417B5"/>
    <w:rsid w:val="00041B9B"/>
    <w:rsid w:val="00041DF4"/>
    <w:rsid w:val="00041F15"/>
    <w:rsid w:val="000425B8"/>
    <w:rsid w:val="0004290A"/>
    <w:rsid w:val="0004291C"/>
    <w:rsid w:val="000429A9"/>
    <w:rsid w:val="00042A59"/>
    <w:rsid w:val="00042C9F"/>
    <w:rsid w:val="00042E96"/>
    <w:rsid w:val="00042FE2"/>
    <w:rsid w:val="00043403"/>
    <w:rsid w:val="00043452"/>
    <w:rsid w:val="000437E4"/>
    <w:rsid w:val="00043FB5"/>
    <w:rsid w:val="00044140"/>
    <w:rsid w:val="00044340"/>
    <w:rsid w:val="00044442"/>
    <w:rsid w:val="0004458F"/>
    <w:rsid w:val="000445A5"/>
    <w:rsid w:val="00044753"/>
    <w:rsid w:val="00044BE3"/>
    <w:rsid w:val="00044D4C"/>
    <w:rsid w:val="0004503D"/>
    <w:rsid w:val="0004534E"/>
    <w:rsid w:val="00045B55"/>
    <w:rsid w:val="00045D19"/>
    <w:rsid w:val="0004615E"/>
    <w:rsid w:val="000461F1"/>
    <w:rsid w:val="000468BD"/>
    <w:rsid w:val="000469D7"/>
    <w:rsid w:val="00046F9F"/>
    <w:rsid w:val="0004769D"/>
    <w:rsid w:val="0005002D"/>
    <w:rsid w:val="0005064E"/>
    <w:rsid w:val="00050D18"/>
    <w:rsid w:val="00051037"/>
    <w:rsid w:val="0005128D"/>
    <w:rsid w:val="000515B8"/>
    <w:rsid w:val="000516AA"/>
    <w:rsid w:val="000516E8"/>
    <w:rsid w:val="00051AB7"/>
    <w:rsid w:val="00051E79"/>
    <w:rsid w:val="00051F5E"/>
    <w:rsid w:val="0005219D"/>
    <w:rsid w:val="0005266F"/>
    <w:rsid w:val="00052A7E"/>
    <w:rsid w:val="00052B76"/>
    <w:rsid w:val="00053100"/>
    <w:rsid w:val="000532D4"/>
    <w:rsid w:val="0005363E"/>
    <w:rsid w:val="00053676"/>
    <w:rsid w:val="000537C9"/>
    <w:rsid w:val="00053B24"/>
    <w:rsid w:val="00053C63"/>
    <w:rsid w:val="000544B4"/>
    <w:rsid w:val="000544C4"/>
    <w:rsid w:val="000546A1"/>
    <w:rsid w:val="00054A3A"/>
    <w:rsid w:val="00054E47"/>
    <w:rsid w:val="000557B3"/>
    <w:rsid w:val="000557F8"/>
    <w:rsid w:val="00055C77"/>
    <w:rsid w:val="00055E78"/>
    <w:rsid w:val="00055EC5"/>
    <w:rsid w:val="000562A2"/>
    <w:rsid w:val="00056506"/>
    <w:rsid w:val="000565FB"/>
    <w:rsid w:val="00056AAC"/>
    <w:rsid w:val="00056CA3"/>
    <w:rsid w:val="00056D4F"/>
    <w:rsid w:val="00056F2F"/>
    <w:rsid w:val="0005786B"/>
    <w:rsid w:val="00057A2A"/>
    <w:rsid w:val="000600AC"/>
    <w:rsid w:val="00060184"/>
    <w:rsid w:val="0006020B"/>
    <w:rsid w:val="00060305"/>
    <w:rsid w:val="000603AD"/>
    <w:rsid w:val="00060DB0"/>
    <w:rsid w:val="00061331"/>
    <w:rsid w:val="00062061"/>
    <w:rsid w:val="000621DB"/>
    <w:rsid w:val="000622E8"/>
    <w:rsid w:val="00062B99"/>
    <w:rsid w:val="00062F0B"/>
    <w:rsid w:val="000630C7"/>
    <w:rsid w:val="00063DBB"/>
    <w:rsid w:val="00063E43"/>
    <w:rsid w:val="00063F88"/>
    <w:rsid w:val="00063FC6"/>
    <w:rsid w:val="00064766"/>
    <w:rsid w:val="0006498F"/>
    <w:rsid w:val="00064B46"/>
    <w:rsid w:val="00064CFE"/>
    <w:rsid w:val="00065265"/>
    <w:rsid w:val="00065293"/>
    <w:rsid w:val="000659A4"/>
    <w:rsid w:val="00065A19"/>
    <w:rsid w:val="00065E51"/>
    <w:rsid w:val="00066349"/>
    <w:rsid w:val="00066425"/>
    <w:rsid w:val="00066579"/>
    <w:rsid w:val="0006694F"/>
    <w:rsid w:val="00066C4D"/>
    <w:rsid w:val="00066F06"/>
    <w:rsid w:val="0006713D"/>
    <w:rsid w:val="000672C5"/>
    <w:rsid w:val="00067341"/>
    <w:rsid w:val="00067550"/>
    <w:rsid w:val="000679A7"/>
    <w:rsid w:val="00067E5B"/>
    <w:rsid w:val="000701E0"/>
    <w:rsid w:val="00070596"/>
    <w:rsid w:val="00070951"/>
    <w:rsid w:val="000711A2"/>
    <w:rsid w:val="000711EA"/>
    <w:rsid w:val="000719CC"/>
    <w:rsid w:val="00071BE2"/>
    <w:rsid w:val="00071CB3"/>
    <w:rsid w:val="00071D65"/>
    <w:rsid w:val="00071E58"/>
    <w:rsid w:val="0007229B"/>
    <w:rsid w:val="000725C4"/>
    <w:rsid w:val="0007265B"/>
    <w:rsid w:val="000726AE"/>
    <w:rsid w:val="00072A38"/>
    <w:rsid w:val="00072E22"/>
    <w:rsid w:val="0007306B"/>
    <w:rsid w:val="00073219"/>
    <w:rsid w:val="000737BB"/>
    <w:rsid w:val="00073879"/>
    <w:rsid w:val="0007409A"/>
    <w:rsid w:val="00074716"/>
    <w:rsid w:val="00074A36"/>
    <w:rsid w:val="00075598"/>
    <w:rsid w:val="000755C1"/>
    <w:rsid w:val="0007588E"/>
    <w:rsid w:val="0007596F"/>
    <w:rsid w:val="00076622"/>
    <w:rsid w:val="000767E9"/>
    <w:rsid w:val="00077338"/>
    <w:rsid w:val="00077498"/>
    <w:rsid w:val="000778E3"/>
    <w:rsid w:val="00077ACD"/>
    <w:rsid w:val="00077D54"/>
    <w:rsid w:val="00077E15"/>
    <w:rsid w:val="0008005B"/>
    <w:rsid w:val="000805D1"/>
    <w:rsid w:val="00080F6C"/>
    <w:rsid w:val="00080FDB"/>
    <w:rsid w:val="000811EC"/>
    <w:rsid w:val="00081284"/>
    <w:rsid w:val="000813E8"/>
    <w:rsid w:val="00081860"/>
    <w:rsid w:val="000822CC"/>
    <w:rsid w:val="00082573"/>
    <w:rsid w:val="00082690"/>
    <w:rsid w:val="00082ACB"/>
    <w:rsid w:val="00082DA6"/>
    <w:rsid w:val="00083273"/>
    <w:rsid w:val="00083511"/>
    <w:rsid w:val="000835B5"/>
    <w:rsid w:val="00083B92"/>
    <w:rsid w:val="00083BA0"/>
    <w:rsid w:val="00083E51"/>
    <w:rsid w:val="00083FE1"/>
    <w:rsid w:val="00084075"/>
    <w:rsid w:val="000842CE"/>
    <w:rsid w:val="000842F8"/>
    <w:rsid w:val="0008455F"/>
    <w:rsid w:val="000848D2"/>
    <w:rsid w:val="00084C85"/>
    <w:rsid w:val="00084E07"/>
    <w:rsid w:val="000851A6"/>
    <w:rsid w:val="000854C2"/>
    <w:rsid w:val="0008560F"/>
    <w:rsid w:val="00085830"/>
    <w:rsid w:val="00085BC9"/>
    <w:rsid w:val="00085C6A"/>
    <w:rsid w:val="00086000"/>
    <w:rsid w:val="00086037"/>
    <w:rsid w:val="0008618B"/>
    <w:rsid w:val="00086521"/>
    <w:rsid w:val="000868F2"/>
    <w:rsid w:val="00086DB5"/>
    <w:rsid w:val="00086E71"/>
    <w:rsid w:val="00086E9C"/>
    <w:rsid w:val="000872BD"/>
    <w:rsid w:val="00087607"/>
    <w:rsid w:val="000879CA"/>
    <w:rsid w:val="00087BB0"/>
    <w:rsid w:val="00087D6C"/>
    <w:rsid w:val="000900F3"/>
    <w:rsid w:val="000902AA"/>
    <w:rsid w:val="000902C0"/>
    <w:rsid w:val="000903EC"/>
    <w:rsid w:val="000904A9"/>
    <w:rsid w:val="0009053E"/>
    <w:rsid w:val="000905C7"/>
    <w:rsid w:val="0009096C"/>
    <w:rsid w:val="00090AC4"/>
    <w:rsid w:val="00090E97"/>
    <w:rsid w:val="00090F65"/>
    <w:rsid w:val="00091608"/>
    <w:rsid w:val="000916E2"/>
    <w:rsid w:val="00091F28"/>
    <w:rsid w:val="0009229A"/>
    <w:rsid w:val="00092661"/>
    <w:rsid w:val="00092CB8"/>
    <w:rsid w:val="0009314D"/>
    <w:rsid w:val="000935F9"/>
    <w:rsid w:val="0009385C"/>
    <w:rsid w:val="00093AA0"/>
    <w:rsid w:val="00093B7E"/>
    <w:rsid w:val="00093D10"/>
    <w:rsid w:val="000940E8"/>
    <w:rsid w:val="000942D8"/>
    <w:rsid w:val="000944AB"/>
    <w:rsid w:val="0009456F"/>
    <w:rsid w:val="00094748"/>
    <w:rsid w:val="00094903"/>
    <w:rsid w:val="000949C6"/>
    <w:rsid w:val="00094CED"/>
    <w:rsid w:val="00094EA4"/>
    <w:rsid w:val="00095692"/>
    <w:rsid w:val="0009579A"/>
    <w:rsid w:val="00095A51"/>
    <w:rsid w:val="00095C68"/>
    <w:rsid w:val="00095C95"/>
    <w:rsid w:val="00096124"/>
    <w:rsid w:val="0009663B"/>
    <w:rsid w:val="00096A28"/>
    <w:rsid w:val="00096B23"/>
    <w:rsid w:val="00096BC1"/>
    <w:rsid w:val="00096CC3"/>
    <w:rsid w:val="00096D8F"/>
    <w:rsid w:val="000970B6"/>
    <w:rsid w:val="00097348"/>
    <w:rsid w:val="00097515"/>
    <w:rsid w:val="00097939"/>
    <w:rsid w:val="00097CC4"/>
    <w:rsid w:val="000A028C"/>
    <w:rsid w:val="000A04FC"/>
    <w:rsid w:val="000A0737"/>
    <w:rsid w:val="000A095A"/>
    <w:rsid w:val="000A096D"/>
    <w:rsid w:val="000A0AB8"/>
    <w:rsid w:val="000A1130"/>
    <w:rsid w:val="000A115E"/>
    <w:rsid w:val="000A13C1"/>
    <w:rsid w:val="000A1590"/>
    <w:rsid w:val="000A17B1"/>
    <w:rsid w:val="000A1B1B"/>
    <w:rsid w:val="000A1D97"/>
    <w:rsid w:val="000A251F"/>
    <w:rsid w:val="000A2CA2"/>
    <w:rsid w:val="000A35E0"/>
    <w:rsid w:val="000A38CB"/>
    <w:rsid w:val="000A38CD"/>
    <w:rsid w:val="000A38E9"/>
    <w:rsid w:val="000A394C"/>
    <w:rsid w:val="000A3AE4"/>
    <w:rsid w:val="000A3B61"/>
    <w:rsid w:val="000A3C83"/>
    <w:rsid w:val="000A460B"/>
    <w:rsid w:val="000A4F3B"/>
    <w:rsid w:val="000A52C6"/>
    <w:rsid w:val="000A5400"/>
    <w:rsid w:val="000A54BB"/>
    <w:rsid w:val="000A5764"/>
    <w:rsid w:val="000A5996"/>
    <w:rsid w:val="000A61D0"/>
    <w:rsid w:val="000A62A8"/>
    <w:rsid w:val="000A6398"/>
    <w:rsid w:val="000A64EB"/>
    <w:rsid w:val="000A66F4"/>
    <w:rsid w:val="000A67B7"/>
    <w:rsid w:val="000A6DCF"/>
    <w:rsid w:val="000A7917"/>
    <w:rsid w:val="000A7D69"/>
    <w:rsid w:val="000A7F81"/>
    <w:rsid w:val="000B00F7"/>
    <w:rsid w:val="000B0361"/>
    <w:rsid w:val="000B04A5"/>
    <w:rsid w:val="000B087E"/>
    <w:rsid w:val="000B09AE"/>
    <w:rsid w:val="000B0D7F"/>
    <w:rsid w:val="000B0EE1"/>
    <w:rsid w:val="000B0F39"/>
    <w:rsid w:val="000B0FF4"/>
    <w:rsid w:val="000B103D"/>
    <w:rsid w:val="000B16DC"/>
    <w:rsid w:val="000B1B9F"/>
    <w:rsid w:val="000B1E60"/>
    <w:rsid w:val="000B2368"/>
    <w:rsid w:val="000B250B"/>
    <w:rsid w:val="000B27AD"/>
    <w:rsid w:val="000B2C0B"/>
    <w:rsid w:val="000B2D5C"/>
    <w:rsid w:val="000B322C"/>
    <w:rsid w:val="000B323F"/>
    <w:rsid w:val="000B3694"/>
    <w:rsid w:val="000B3721"/>
    <w:rsid w:val="000B3AC3"/>
    <w:rsid w:val="000B3D9C"/>
    <w:rsid w:val="000B456B"/>
    <w:rsid w:val="000B4666"/>
    <w:rsid w:val="000B4907"/>
    <w:rsid w:val="000B4DEA"/>
    <w:rsid w:val="000B53A5"/>
    <w:rsid w:val="000B5471"/>
    <w:rsid w:val="000B55FA"/>
    <w:rsid w:val="000B567A"/>
    <w:rsid w:val="000B5698"/>
    <w:rsid w:val="000B5ECE"/>
    <w:rsid w:val="000B61D9"/>
    <w:rsid w:val="000B6931"/>
    <w:rsid w:val="000B6CAA"/>
    <w:rsid w:val="000B6FE0"/>
    <w:rsid w:val="000B70E3"/>
    <w:rsid w:val="000B7382"/>
    <w:rsid w:val="000B7CF0"/>
    <w:rsid w:val="000B7EB2"/>
    <w:rsid w:val="000C0233"/>
    <w:rsid w:val="000C0381"/>
    <w:rsid w:val="000C0642"/>
    <w:rsid w:val="000C0D35"/>
    <w:rsid w:val="000C0EDD"/>
    <w:rsid w:val="000C1184"/>
    <w:rsid w:val="000C1306"/>
    <w:rsid w:val="000C1943"/>
    <w:rsid w:val="000C23EF"/>
    <w:rsid w:val="000C2507"/>
    <w:rsid w:val="000C2C5E"/>
    <w:rsid w:val="000C2CA4"/>
    <w:rsid w:val="000C3100"/>
    <w:rsid w:val="000C3840"/>
    <w:rsid w:val="000C394A"/>
    <w:rsid w:val="000C3B30"/>
    <w:rsid w:val="000C3E5D"/>
    <w:rsid w:val="000C41C9"/>
    <w:rsid w:val="000C4667"/>
    <w:rsid w:val="000C46D7"/>
    <w:rsid w:val="000C4855"/>
    <w:rsid w:val="000C4A00"/>
    <w:rsid w:val="000C4A04"/>
    <w:rsid w:val="000C4A21"/>
    <w:rsid w:val="000C4B64"/>
    <w:rsid w:val="000C4E43"/>
    <w:rsid w:val="000C51D9"/>
    <w:rsid w:val="000C5730"/>
    <w:rsid w:val="000C5949"/>
    <w:rsid w:val="000C5976"/>
    <w:rsid w:val="000C5AF8"/>
    <w:rsid w:val="000C600D"/>
    <w:rsid w:val="000C60F2"/>
    <w:rsid w:val="000C6584"/>
    <w:rsid w:val="000C6B41"/>
    <w:rsid w:val="000C6E96"/>
    <w:rsid w:val="000C7114"/>
    <w:rsid w:val="000C71E8"/>
    <w:rsid w:val="000C7682"/>
    <w:rsid w:val="000C768E"/>
    <w:rsid w:val="000C77CB"/>
    <w:rsid w:val="000C77F0"/>
    <w:rsid w:val="000C7CDA"/>
    <w:rsid w:val="000C7D42"/>
    <w:rsid w:val="000D01A4"/>
    <w:rsid w:val="000D03DD"/>
    <w:rsid w:val="000D1081"/>
    <w:rsid w:val="000D1376"/>
    <w:rsid w:val="000D13DF"/>
    <w:rsid w:val="000D1619"/>
    <w:rsid w:val="000D16B6"/>
    <w:rsid w:val="000D1939"/>
    <w:rsid w:val="000D1997"/>
    <w:rsid w:val="000D1D79"/>
    <w:rsid w:val="000D1D83"/>
    <w:rsid w:val="000D1DC7"/>
    <w:rsid w:val="000D1E52"/>
    <w:rsid w:val="000D1ED2"/>
    <w:rsid w:val="000D2061"/>
    <w:rsid w:val="000D20E9"/>
    <w:rsid w:val="000D23CB"/>
    <w:rsid w:val="000D2654"/>
    <w:rsid w:val="000D2853"/>
    <w:rsid w:val="000D2B7F"/>
    <w:rsid w:val="000D3292"/>
    <w:rsid w:val="000D33D8"/>
    <w:rsid w:val="000D33FF"/>
    <w:rsid w:val="000D38B5"/>
    <w:rsid w:val="000D3A55"/>
    <w:rsid w:val="000D4470"/>
    <w:rsid w:val="000D4900"/>
    <w:rsid w:val="000D504D"/>
    <w:rsid w:val="000D59CB"/>
    <w:rsid w:val="000D5CC8"/>
    <w:rsid w:val="000D5CE0"/>
    <w:rsid w:val="000D5F33"/>
    <w:rsid w:val="000D626F"/>
    <w:rsid w:val="000D62CB"/>
    <w:rsid w:val="000D6B93"/>
    <w:rsid w:val="000D6D3E"/>
    <w:rsid w:val="000D6F89"/>
    <w:rsid w:val="000D6F8D"/>
    <w:rsid w:val="000D7055"/>
    <w:rsid w:val="000D70AF"/>
    <w:rsid w:val="000D7295"/>
    <w:rsid w:val="000D75DA"/>
    <w:rsid w:val="000D7DB9"/>
    <w:rsid w:val="000E0385"/>
    <w:rsid w:val="000E03B4"/>
    <w:rsid w:val="000E08A8"/>
    <w:rsid w:val="000E0988"/>
    <w:rsid w:val="000E0A85"/>
    <w:rsid w:val="000E1339"/>
    <w:rsid w:val="000E16A6"/>
    <w:rsid w:val="000E18AF"/>
    <w:rsid w:val="000E1AB8"/>
    <w:rsid w:val="000E1AF3"/>
    <w:rsid w:val="000E1C68"/>
    <w:rsid w:val="000E1CA3"/>
    <w:rsid w:val="000E204C"/>
    <w:rsid w:val="000E22D0"/>
    <w:rsid w:val="000E25AA"/>
    <w:rsid w:val="000E29C8"/>
    <w:rsid w:val="000E2AF2"/>
    <w:rsid w:val="000E2D36"/>
    <w:rsid w:val="000E2D7F"/>
    <w:rsid w:val="000E3462"/>
    <w:rsid w:val="000E3485"/>
    <w:rsid w:val="000E38A9"/>
    <w:rsid w:val="000E3E50"/>
    <w:rsid w:val="000E3F23"/>
    <w:rsid w:val="000E40C1"/>
    <w:rsid w:val="000E4139"/>
    <w:rsid w:val="000E41DA"/>
    <w:rsid w:val="000E434C"/>
    <w:rsid w:val="000E4981"/>
    <w:rsid w:val="000E4C00"/>
    <w:rsid w:val="000E4EA1"/>
    <w:rsid w:val="000E4F3A"/>
    <w:rsid w:val="000E517A"/>
    <w:rsid w:val="000E54D3"/>
    <w:rsid w:val="000E55A4"/>
    <w:rsid w:val="000E57C1"/>
    <w:rsid w:val="000E6323"/>
    <w:rsid w:val="000E675A"/>
    <w:rsid w:val="000E686E"/>
    <w:rsid w:val="000E6909"/>
    <w:rsid w:val="000E6CA6"/>
    <w:rsid w:val="000E70A8"/>
    <w:rsid w:val="000E73B2"/>
    <w:rsid w:val="000E74DE"/>
    <w:rsid w:val="000E76FA"/>
    <w:rsid w:val="000E7708"/>
    <w:rsid w:val="000E782D"/>
    <w:rsid w:val="000E7A54"/>
    <w:rsid w:val="000E7AC3"/>
    <w:rsid w:val="000E7CFC"/>
    <w:rsid w:val="000E7DB2"/>
    <w:rsid w:val="000E7DCA"/>
    <w:rsid w:val="000F0746"/>
    <w:rsid w:val="000F0A0E"/>
    <w:rsid w:val="000F0D98"/>
    <w:rsid w:val="000F0F3E"/>
    <w:rsid w:val="000F1B76"/>
    <w:rsid w:val="000F2408"/>
    <w:rsid w:val="000F283B"/>
    <w:rsid w:val="000F2AC9"/>
    <w:rsid w:val="000F2F57"/>
    <w:rsid w:val="000F3509"/>
    <w:rsid w:val="000F3540"/>
    <w:rsid w:val="000F39C9"/>
    <w:rsid w:val="000F39E3"/>
    <w:rsid w:val="000F467C"/>
    <w:rsid w:val="000F4B45"/>
    <w:rsid w:val="000F4D05"/>
    <w:rsid w:val="000F4D79"/>
    <w:rsid w:val="000F506A"/>
    <w:rsid w:val="000F5173"/>
    <w:rsid w:val="000F52FF"/>
    <w:rsid w:val="000F5FC3"/>
    <w:rsid w:val="000F62A7"/>
    <w:rsid w:val="000F6945"/>
    <w:rsid w:val="000F6CAD"/>
    <w:rsid w:val="000F6FA6"/>
    <w:rsid w:val="000F747F"/>
    <w:rsid w:val="0010007F"/>
    <w:rsid w:val="001003B8"/>
    <w:rsid w:val="00100440"/>
    <w:rsid w:val="00100A29"/>
    <w:rsid w:val="00100AEA"/>
    <w:rsid w:val="00100DCD"/>
    <w:rsid w:val="00100FEF"/>
    <w:rsid w:val="001014C6"/>
    <w:rsid w:val="00101530"/>
    <w:rsid w:val="001017F8"/>
    <w:rsid w:val="00101C20"/>
    <w:rsid w:val="001024D7"/>
    <w:rsid w:val="0010259C"/>
    <w:rsid w:val="001028A7"/>
    <w:rsid w:val="00102DFA"/>
    <w:rsid w:val="00102F88"/>
    <w:rsid w:val="00103BE6"/>
    <w:rsid w:val="00103F49"/>
    <w:rsid w:val="001040C5"/>
    <w:rsid w:val="00104B96"/>
    <w:rsid w:val="00105511"/>
    <w:rsid w:val="00106392"/>
    <w:rsid w:val="00106409"/>
    <w:rsid w:val="0010656B"/>
    <w:rsid w:val="00106A11"/>
    <w:rsid w:val="00106D5A"/>
    <w:rsid w:val="001078F8"/>
    <w:rsid w:val="0011020B"/>
    <w:rsid w:val="001102C9"/>
    <w:rsid w:val="00110434"/>
    <w:rsid w:val="00110544"/>
    <w:rsid w:val="0011070B"/>
    <w:rsid w:val="00110871"/>
    <w:rsid w:val="00110E37"/>
    <w:rsid w:val="00111072"/>
    <w:rsid w:val="001112AC"/>
    <w:rsid w:val="0011138C"/>
    <w:rsid w:val="00111636"/>
    <w:rsid w:val="001120F0"/>
    <w:rsid w:val="00112288"/>
    <w:rsid w:val="001123EE"/>
    <w:rsid w:val="0011241F"/>
    <w:rsid w:val="00112458"/>
    <w:rsid w:val="001126A0"/>
    <w:rsid w:val="00112E55"/>
    <w:rsid w:val="0011309E"/>
    <w:rsid w:val="0011316D"/>
    <w:rsid w:val="00113908"/>
    <w:rsid w:val="0011399A"/>
    <w:rsid w:val="00113A09"/>
    <w:rsid w:val="00113B47"/>
    <w:rsid w:val="00113E3A"/>
    <w:rsid w:val="00113EE3"/>
    <w:rsid w:val="0011405B"/>
    <w:rsid w:val="0011439D"/>
    <w:rsid w:val="00114614"/>
    <w:rsid w:val="001149D5"/>
    <w:rsid w:val="00114CAB"/>
    <w:rsid w:val="0011505B"/>
    <w:rsid w:val="00115494"/>
    <w:rsid w:val="00115BDF"/>
    <w:rsid w:val="00115C25"/>
    <w:rsid w:val="00115F75"/>
    <w:rsid w:val="00116E4D"/>
    <w:rsid w:val="0011726A"/>
    <w:rsid w:val="00117276"/>
    <w:rsid w:val="0011735E"/>
    <w:rsid w:val="00117C84"/>
    <w:rsid w:val="00117EC7"/>
    <w:rsid w:val="00117F71"/>
    <w:rsid w:val="001202ED"/>
    <w:rsid w:val="001204B3"/>
    <w:rsid w:val="001204F4"/>
    <w:rsid w:val="001205C6"/>
    <w:rsid w:val="0012071F"/>
    <w:rsid w:val="00120887"/>
    <w:rsid w:val="00120FBE"/>
    <w:rsid w:val="00121046"/>
    <w:rsid w:val="00121216"/>
    <w:rsid w:val="0012127F"/>
    <w:rsid w:val="0012138D"/>
    <w:rsid w:val="0012160A"/>
    <w:rsid w:val="001216C1"/>
    <w:rsid w:val="001219C0"/>
    <w:rsid w:val="00121A7A"/>
    <w:rsid w:val="001221A7"/>
    <w:rsid w:val="001223C1"/>
    <w:rsid w:val="0012274C"/>
    <w:rsid w:val="001229F9"/>
    <w:rsid w:val="00122FDC"/>
    <w:rsid w:val="00123992"/>
    <w:rsid w:val="00123E88"/>
    <w:rsid w:val="00123E9B"/>
    <w:rsid w:val="00123EA3"/>
    <w:rsid w:val="00123EE2"/>
    <w:rsid w:val="0012401D"/>
    <w:rsid w:val="0012413E"/>
    <w:rsid w:val="00124931"/>
    <w:rsid w:val="00124C98"/>
    <w:rsid w:val="00124F1A"/>
    <w:rsid w:val="00125944"/>
    <w:rsid w:val="0012600D"/>
    <w:rsid w:val="00126934"/>
    <w:rsid w:val="00126DD5"/>
    <w:rsid w:val="00126E4F"/>
    <w:rsid w:val="00126F2C"/>
    <w:rsid w:val="00127190"/>
    <w:rsid w:val="001271D5"/>
    <w:rsid w:val="00127361"/>
    <w:rsid w:val="001273B2"/>
    <w:rsid w:val="00127508"/>
    <w:rsid w:val="001276F3"/>
    <w:rsid w:val="00127799"/>
    <w:rsid w:val="001277D9"/>
    <w:rsid w:val="0012790E"/>
    <w:rsid w:val="00127AE8"/>
    <w:rsid w:val="00127DF2"/>
    <w:rsid w:val="0013037B"/>
    <w:rsid w:val="0013045C"/>
    <w:rsid w:val="001306DF"/>
    <w:rsid w:val="00130C5B"/>
    <w:rsid w:val="00130C68"/>
    <w:rsid w:val="00130EA3"/>
    <w:rsid w:val="00131A1E"/>
    <w:rsid w:val="00131AFE"/>
    <w:rsid w:val="00131FA7"/>
    <w:rsid w:val="00132314"/>
    <w:rsid w:val="0013231B"/>
    <w:rsid w:val="001326D6"/>
    <w:rsid w:val="00132A68"/>
    <w:rsid w:val="00132D0D"/>
    <w:rsid w:val="00132F48"/>
    <w:rsid w:val="00133425"/>
    <w:rsid w:val="00134645"/>
    <w:rsid w:val="001347DE"/>
    <w:rsid w:val="001348D7"/>
    <w:rsid w:val="001349F9"/>
    <w:rsid w:val="00134B0D"/>
    <w:rsid w:val="00134B81"/>
    <w:rsid w:val="00134DD8"/>
    <w:rsid w:val="00134E71"/>
    <w:rsid w:val="00135128"/>
    <w:rsid w:val="00135518"/>
    <w:rsid w:val="00135DF0"/>
    <w:rsid w:val="00136B51"/>
    <w:rsid w:val="00136B5E"/>
    <w:rsid w:val="001373D7"/>
    <w:rsid w:val="001379E4"/>
    <w:rsid w:val="00137D11"/>
    <w:rsid w:val="00140794"/>
    <w:rsid w:val="00140920"/>
    <w:rsid w:val="001409BC"/>
    <w:rsid w:val="001409C0"/>
    <w:rsid w:val="00140A0E"/>
    <w:rsid w:val="00140A9D"/>
    <w:rsid w:val="00141191"/>
    <w:rsid w:val="001417F7"/>
    <w:rsid w:val="001419D8"/>
    <w:rsid w:val="00141B77"/>
    <w:rsid w:val="00142B63"/>
    <w:rsid w:val="001430B2"/>
    <w:rsid w:val="0014322C"/>
    <w:rsid w:val="0014326F"/>
    <w:rsid w:val="00143DF1"/>
    <w:rsid w:val="00144233"/>
    <w:rsid w:val="0014433E"/>
    <w:rsid w:val="00144818"/>
    <w:rsid w:val="00144C41"/>
    <w:rsid w:val="00144E57"/>
    <w:rsid w:val="0014501B"/>
    <w:rsid w:val="001453E4"/>
    <w:rsid w:val="00146464"/>
    <w:rsid w:val="00146496"/>
    <w:rsid w:val="001465A1"/>
    <w:rsid w:val="00146AAD"/>
    <w:rsid w:val="00146BE2"/>
    <w:rsid w:val="001470E5"/>
    <w:rsid w:val="001478EC"/>
    <w:rsid w:val="00147939"/>
    <w:rsid w:val="00147B08"/>
    <w:rsid w:val="00147E36"/>
    <w:rsid w:val="00150840"/>
    <w:rsid w:val="00151055"/>
    <w:rsid w:val="00151720"/>
    <w:rsid w:val="0015199F"/>
    <w:rsid w:val="0015258F"/>
    <w:rsid w:val="001531E5"/>
    <w:rsid w:val="001533C8"/>
    <w:rsid w:val="001534E5"/>
    <w:rsid w:val="00153A6D"/>
    <w:rsid w:val="00153B4C"/>
    <w:rsid w:val="00153DB9"/>
    <w:rsid w:val="00153EDE"/>
    <w:rsid w:val="00154717"/>
    <w:rsid w:val="0015499A"/>
    <w:rsid w:val="00154CD9"/>
    <w:rsid w:val="001551EF"/>
    <w:rsid w:val="001553DC"/>
    <w:rsid w:val="001554C7"/>
    <w:rsid w:val="001557ED"/>
    <w:rsid w:val="001558A3"/>
    <w:rsid w:val="001559C3"/>
    <w:rsid w:val="00155CFC"/>
    <w:rsid w:val="00155E48"/>
    <w:rsid w:val="00155E73"/>
    <w:rsid w:val="0015604E"/>
    <w:rsid w:val="0015628A"/>
    <w:rsid w:val="00156DA0"/>
    <w:rsid w:val="00156DF8"/>
    <w:rsid w:val="00156F38"/>
    <w:rsid w:val="00157195"/>
    <w:rsid w:val="00160BA5"/>
    <w:rsid w:val="00161697"/>
    <w:rsid w:val="00161A94"/>
    <w:rsid w:val="00161E00"/>
    <w:rsid w:val="0016206F"/>
    <w:rsid w:val="00162497"/>
    <w:rsid w:val="00162B9B"/>
    <w:rsid w:val="00163136"/>
    <w:rsid w:val="001634AA"/>
    <w:rsid w:val="00163DCB"/>
    <w:rsid w:val="00163F64"/>
    <w:rsid w:val="001643E4"/>
    <w:rsid w:val="00164481"/>
    <w:rsid w:val="00164BDC"/>
    <w:rsid w:val="00164EAE"/>
    <w:rsid w:val="00164F27"/>
    <w:rsid w:val="00165328"/>
    <w:rsid w:val="001655A1"/>
    <w:rsid w:val="001655F1"/>
    <w:rsid w:val="001656BA"/>
    <w:rsid w:val="001658DD"/>
    <w:rsid w:val="00165B08"/>
    <w:rsid w:val="00165B4F"/>
    <w:rsid w:val="00165F0D"/>
    <w:rsid w:val="0016602E"/>
    <w:rsid w:val="0016624B"/>
    <w:rsid w:val="00166260"/>
    <w:rsid w:val="0016642A"/>
    <w:rsid w:val="00166438"/>
    <w:rsid w:val="001664D4"/>
    <w:rsid w:val="0016652F"/>
    <w:rsid w:val="00166880"/>
    <w:rsid w:val="00166AAC"/>
    <w:rsid w:val="00166C72"/>
    <w:rsid w:val="00166DD9"/>
    <w:rsid w:val="00166F3F"/>
    <w:rsid w:val="001674D7"/>
    <w:rsid w:val="00167952"/>
    <w:rsid w:val="00167B4F"/>
    <w:rsid w:val="00167C2F"/>
    <w:rsid w:val="00167F05"/>
    <w:rsid w:val="001700BE"/>
    <w:rsid w:val="001703A5"/>
    <w:rsid w:val="0017095C"/>
    <w:rsid w:val="00170AD0"/>
    <w:rsid w:val="00170E10"/>
    <w:rsid w:val="00170F6A"/>
    <w:rsid w:val="001710B3"/>
    <w:rsid w:val="0017119E"/>
    <w:rsid w:val="001712F5"/>
    <w:rsid w:val="00171484"/>
    <w:rsid w:val="001716B6"/>
    <w:rsid w:val="00171B99"/>
    <w:rsid w:val="001725D9"/>
    <w:rsid w:val="00172C44"/>
    <w:rsid w:val="001731DC"/>
    <w:rsid w:val="001732DA"/>
    <w:rsid w:val="001736DE"/>
    <w:rsid w:val="00173AC0"/>
    <w:rsid w:val="00173CAD"/>
    <w:rsid w:val="00173F20"/>
    <w:rsid w:val="00173F5E"/>
    <w:rsid w:val="00174796"/>
    <w:rsid w:val="00174DA3"/>
    <w:rsid w:val="00175947"/>
    <w:rsid w:val="00175A05"/>
    <w:rsid w:val="00175B0F"/>
    <w:rsid w:val="00175F16"/>
    <w:rsid w:val="001761C2"/>
    <w:rsid w:val="00176A15"/>
    <w:rsid w:val="00176E18"/>
    <w:rsid w:val="0017708A"/>
    <w:rsid w:val="0017722B"/>
    <w:rsid w:val="0017755B"/>
    <w:rsid w:val="001775E8"/>
    <w:rsid w:val="00177A50"/>
    <w:rsid w:val="00177B56"/>
    <w:rsid w:val="00177B66"/>
    <w:rsid w:val="00177D27"/>
    <w:rsid w:val="00180574"/>
    <w:rsid w:val="00180713"/>
    <w:rsid w:val="00180859"/>
    <w:rsid w:val="0018107C"/>
    <w:rsid w:val="00181258"/>
    <w:rsid w:val="001819FB"/>
    <w:rsid w:val="00181E13"/>
    <w:rsid w:val="001821CC"/>
    <w:rsid w:val="0018272F"/>
    <w:rsid w:val="00182C1A"/>
    <w:rsid w:val="00182F1D"/>
    <w:rsid w:val="0018345B"/>
    <w:rsid w:val="0018393B"/>
    <w:rsid w:val="0018455C"/>
    <w:rsid w:val="00184B4D"/>
    <w:rsid w:val="00184B77"/>
    <w:rsid w:val="00184D4C"/>
    <w:rsid w:val="00185220"/>
    <w:rsid w:val="00185240"/>
    <w:rsid w:val="001854BF"/>
    <w:rsid w:val="001856A0"/>
    <w:rsid w:val="00185E38"/>
    <w:rsid w:val="00185F5C"/>
    <w:rsid w:val="001863BB"/>
    <w:rsid w:val="0018650B"/>
    <w:rsid w:val="00186AF8"/>
    <w:rsid w:val="00187444"/>
    <w:rsid w:val="001874F9"/>
    <w:rsid w:val="00187564"/>
    <w:rsid w:val="00187652"/>
    <w:rsid w:val="00187738"/>
    <w:rsid w:val="001877B6"/>
    <w:rsid w:val="00190630"/>
    <w:rsid w:val="00190793"/>
    <w:rsid w:val="00190A02"/>
    <w:rsid w:val="00190BDC"/>
    <w:rsid w:val="001912B4"/>
    <w:rsid w:val="0019159A"/>
    <w:rsid w:val="001915EC"/>
    <w:rsid w:val="0019161C"/>
    <w:rsid w:val="00191A2D"/>
    <w:rsid w:val="00191D44"/>
    <w:rsid w:val="00192162"/>
    <w:rsid w:val="001921AF"/>
    <w:rsid w:val="001922CA"/>
    <w:rsid w:val="00192323"/>
    <w:rsid w:val="001926F9"/>
    <w:rsid w:val="0019330C"/>
    <w:rsid w:val="00193663"/>
    <w:rsid w:val="001944BD"/>
    <w:rsid w:val="0019455D"/>
    <w:rsid w:val="00194667"/>
    <w:rsid w:val="001947BC"/>
    <w:rsid w:val="00194BE5"/>
    <w:rsid w:val="00194EA8"/>
    <w:rsid w:val="001950F5"/>
    <w:rsid w:val="001952F6"/>
    <w:rsid w:val="00195456"/>
    <w:rsid w:val="00195C5F"/>
    <w:rsid w:val="00196129"/>
    <w:rsid w:val="00196A35"/>
    <w:rsid w:val="00196B81"/>
    <w:rsid w:val="00196BD5"/>
    <w:rsid w:val="00197207"/>
    <w:rsid w:val="001974AE"/>
    <w:rsid w:val="00197667"/>
    <w:rsid w:val="00197744"/>
    <w:rsid w:val="001977F0"/>
    <w:rsid w:val="00197CC5"/>
    <w:rsid w:val="00197EF4"/>
    <w:rsid w:val="00197F6B"/>
    <w:rsid w:val="001A0059"/>
    <w:rsid w:val="001A00BE"/>
    <w:rsid w:val="001A0619"/>
    <w:rsid w:val="001A0677"/>
    <w:rsid w:val="001A06D3"/>
    <w:rsid w:val="001A06E9"/>
    <w:rsid w:val="001A09B9"/>
    <w:rsid w:val="001A0A2D"/>
    <w:rsid w:val="001A0B28"/>
    <w:rsid w:val="001A104A"/>
    <w:rsid w:val="001A11B0"/>
    <w:rsid w:val="001A185C"/>
    <w:rsid w:val="001A19C2"/>
    <w:rsid w:val="001A25CC"/>
    <w:rsid w:val="001A2882"/>
    <w:rsid w:val="001A2C01"/>
    <w:rsid w:val="001A2D95"/>
    <w:rsid w:val="001A2E89"/>
    <w:rsid w:val="001A2EBA"/>
    <w:rsid w:val="001A312E"/>
    <w:rsid w:val="001A3396"/>
    <w:rsid w:val="001A359A"/>
    <w:rsid w:val="001A382C"/>
    <w:rsid w:val="001A3997"/>
    <w:rsid w:val="001A3C4E"/>
    <w:rsid w:val="001A3D34"/>
    <w:rsid w:val="001A4A10"/>
    <w:rsid w:val="001A4C91"/>
    <w:rsid w:val="001A4D5F"/>
    <w:rsid w:val="001A508D"/>
    <w:rsid w:val="001A50DE"/>
    <w:rsid w:val="001A5591"/>
    <w:rsid w:val="001A5683"/>
    <w:rsid w:val="001A56FA"/>
    <w:rsid w:val="001A570D"/>
    <w:rsid w:val="001A5896"/>
    <w:rsid w:val="001A5948"/>
    <w:rsid w:val="001A5B4A"/>
    <w:rsid w:val="001A5BB7"/>
    <w:rsid w:val="001A64E1"/>
    <w:rsid w:val="001A65C9"/>
    <w:rsid w:val="001A6A69"/>
    <w:rsid w:val="001A7206"/>
    <w:rsid w:val="001A728F"/>
    <w:rsid w:val="001A7629"/>
    <w:rsid w:val="001A7687"/>
    <w:rsid w:val="001A7CEF"/>
    <w:rsid w:val="001A7DE1"/>
    <w:rsid w:val="001B02CF"/>
    <w:rsid w:val="001B03A6"/>
    <w:rsid w:val="001B0720"/>
    <w:rsid w:val="001B099F"/>
    <w:rsid w:val="001B0B4C"/>
    <w:rsid w:val="001B111F"/>
    <w:rsid w:val="001B117B"/>
    <w:rsid w:val="001B1194"/>
    <w:rsid w:val="001B17B9"/>
    <w:rsid w:val="001B2468"/>
    <w:rsid w:val="001B28AA"/>
    <w:rsid w:val="001B2D17"/>
    <w:rsid w:val="001B2D8A"/>
    <w:rsid w:val="001B2E4C"/>
    <w:rsid w:val="001B2E71"/>
    <w:rsid w:val="001B2F24"/>
    <w:rsid w:val="001B3210"/>
    <w:rsid w:val="001B388E"/>
    <w:rsid w:val="001B3C5D"/>
    <w:rsid w:val="001B400A"/>
    <w:rsid w:val="001B401C"/>
    <w:rsid w:val="001B421B"/>
    <w:rsid w:val="001B4A2D"/>
    <w:rsid w:val="001B4CDB"/>
    <w:rsid w:val="001B4E7D"/>
    <w:rsid w:val="001B50C0"/>
    <w:rsid w:val="001B5561"/>
    <w:rsid w:val="001B5940"/>
    <w:rsid w:val="001B5A01"/>
    <w:rsid w:val="001B5A3C"/>
    <w:rsid w:val="001B604A"/>
    <w:rsid w:val="001B60E8"/>
    <w:rsid w:val="001B627C"/>
    <w:rsid w:val="001B676E"/>
    <w:rsid w:val="001B6CE6"/>
    <w:rsid w:val="001B6E21"/>
    <w:rsid w:val="001B70EF"/>
    <w:rsid w:val="001B7329"/>
    <w:rsid w:val="001B7B5D"/>
    <w:rsid w:val="001B7BE1"/>
    <w:rsid w:val="001B7C0E"/>
    <w:rsid w:val="001C00F2"/>
    <w:rsid w:val="001C04F1"/>
    <w:rsid w:val="001C0AF1"/>
    <w:rsid w:val="001C0B64"/>
    <w:rsid w:val="001C0CA2"/>
    <w:rsid w:val="001C0E20"/>
    <w:rsid w:val="001C0EEC"/>
    <w:rsid w:val="001C1792"/>
    <w:rsid w:val="001C1B91"/>
    <w:rsid w:val="001C1D3A"/>
    <w:rsid w:val="001C215E"/>
    <w:rsid w:val="001C27CA"/>
    <w:rsid w:val="001C27EE"/>
    <w:rsid w:val="001C295F"/>
    <w:rsid w:val="001C2B91"/>
    <w:rsid w:val="001C3A69"/>
    <w:rsid w:val="001C3EF9"/>
    <w:rsid w:val="001C40DD"/>
    <w:rsid w:val="001C45C2"/>
    <w:rsid w:val="001C5464"/>
    <w:rsid w:val="001C5473"/>
    <w:rsid w:val="001C5AFB"/>
    <w:rsid w:val="001C6086"/>
    <w:rsid w:val="001C66BA"/>
    <w:rsid w:val="001C6A6B"/>
    <w:rsid w:val="001C6ECB"/>
    <w:rsid w:val="001C72A6"/>
    <w:rsid w:val="001C74AB"/>
    <w:rsid w:val="001C755E"/>
    <w:rsid w:val="001C7864"/>
    <w:rsid w:val="001C7939"/>
    <w:rsid w:val="001C79E1"/>
    <w:rsid w:val="001C7A9C"/>
    <w:rsid w:val="001C7AC2"/>
    <w:rsid w:val="001D054D"/>
    <w:rsid w:val="001D05A8"/>
    <w:rsid w:val="001D086D"/>
    <w:rsid w:val="001D14DA"/>
    <w:rsid w:val="001D1675"/>
    <w:rsid w:val="001D191E"/>
    <w:rsid w:val="001D1B32"/>
    <w:rsid w:val="001D1ED7"/>
    <w:rsid w:val="001D2031"/>
    <w:rsid w:val="001D2652"/>
    <w:rsid w:val="001D28A0"/>
    <w:rsid w:val="001D30AA"/>
    <w:rsid w:val="001D341D"/>
    <w:rsid w:val="001D3484"/>
    <w:rsid w:val="001D3575"/>
    <w:rsid w:val="001D3DBC"/>
    <w:rsid w:val="001D46A4"/>
    <w:rsid w:val="001D4E24"/>
    <w:rsid w:val="001D5430"/>
    <w:rsid w:val="001D564D"/>
    <w:rsid w:val="001D578B"/>
    <w:rsid w:val="001D59DF"/>
    <w:rsid w:val="001D5C81"/>
    <w:rsid w:val="001D5D25"/>
    <w:rsid w:val="001D5D3D"/>
    <w:rsid w:val="001D61F8"/>
    <w:rsid w:val="001D6556"/>
    <w:rsid w:val="001D695A"/>
    <w:rsid w:val="001D6DF6"/>
    <w:rsid w:val="001D7318"/>
    <w:rsid w:val="001D75D0"/>
    <w:rsid w:val="001D791E"/>
    <w:rsid w:val="001E075C"/>
    <w:rsid w:val="001E0C97"/>
    <w:rsid w:val="001E0D58"/>
    <w:rsid w:val="001E1253"/>
    <w:rsid w:val="001E1288"/>
    <w:rsid w:val="001E13D6"/>
    <w:rsid w:val="001E1819"/>
    <w:rsid w:val="001E19BB"/>
    <w:rsid w:val="001E1C59"/>
    <w:rsid w:val="001E1FE1"/>
    <w:rsid w:val="001E206F"/>
    <w:rsid w:val="001E2150"/>
    <w:rsid w:val="001E219B"/>
    <w:rsid w:val="001E27D8"/>
    <w:rsid w:val="001E2E14"/>
    <w:rsid w:val="001E2F45"/>
    <w:rsid w:val="001E315F"/>
    <w:rsid w:val="001E32DF"/>
    <w:rsid w:val="001E357D"/>
    <w:rsid w:val="001E35E5"/>
    <w:rsid w:val="001E3D2A"/>
    <w:rsid w:val="001E3F17"/>
    <w:rsid w:val="001E4336"/>
    <w:rsid w:val="001E4369"/>
    <w:rsid w:val="001E445E"/>
    <w:rsid w:val="001E48C6"/>
    <w:rsid w:val="001E4A4D"/>
    <w:rsid w:val="001E4ABC"/>
    <w:rsid w:val="001E5107"/>
    <w:rsid w:val="001E53BF"/>
    <w:rsid w:val="001E58F2"/>
    <w:rsid w:val="001E5B00"/>
    <w:rsid w:val="001E65A2"/>
    <w:rsid w:val="001E65BA"/>
    <w:rsid w:val="001E66D1"/>
    <w:rsid w:val="001E6819"/>
    <w:rsid w:val="001E68E5"/>
    <w:rsid w:val="001E6BED"/>
    <w:rsid w:val="001E6E3C"/>
    <w:rsid w:val="001E7256"/>
    <w:rsid w:val="001E72F6"/>
    <w:rsid w:val="001E76A9"/>
    <w:rsid w:val="001E76D9"/>
    <w:rsid w:val="001E7759"/>
    <w:rsid w:val="001E77BA"/>
    <w:rsid w:val="001E78E9"/>
    <w:rsid w:val="001E7FF1"/>
    <w:rsid w:val="001E7FF5"/>
    <w:rsid w:val="001F05EF"/>
    <w:rsid w:val="001F0673"/>
    <w:rsid w:val="001F0AA5"/>
    <w:rsid w:val="001F0F12"/>
    <w:rsid w:val="001F0F71"/>
    <w:rsid w:val="001F10C0"/>
    <w:rsid w:val="001F12B6"/>
    <w:rsid w:val="001F1422"/>
    <w:rsid w:val="001F1549"/>
    <w:rsid w:val="001F1959"/>
    <w:rsid w:val="001F20E1"/>
    <w:rsid w:val="001F2286"/>
    <w:rsid w:val="001F2447"/>
    <w:rsid w:val="001F25C1"/>
    <w:rsid w:val="001F25EC"/>
    <w:rsid w:val="001F2F7F"/>
    <w:rsid w:val="001F355C"/>
    <w:rsid w:val="001F3737"/>
    <w:rsid w:val="001F3D2B"/>
    <w:rsid w:val="001F41B6"/>
    <w:rsid w:val="001F4293"/>
    <w:rsid w:val="001F4665"/>
    <w:rsid w:val="001F4B37"/>
    <w:rsid w:val="001F4CBF"/>
    <w:rsid w:val="001F4CC4"/>
    <w:rsid w:val="001F4FCE"/>
    <w:rsid w:val="001F5577"/>
    <w:rsid w:val="001F577B"/>
    <w:rsid w:val="001F596D"/>
    <w:rsid w:val="001F5C13"/>
    <w:rsid w:val="001F5DEE"/>
    <w:rsid w:val="001F612A"/>
    <w:rsid w:val="001F620F"/>
    <w:rsid w:val="001F6A04"/>
    <w:rsid w:val="001F6AF8"/>
    <w:rsid w:val="001F6B7D"/>
    <w:rsid w:val="001F7AB9"/>
    <w:rsid w:val="001F7FD4"/>
    <w:rsid w:val="00200033"/>
    <w:rsid w:val="00200221"/>
    <w:rsid w:val="00200330"/>
    <w:rsid w:val="002003C3"/>
    <w:rsid w:val="002007B2"/>
    <w:rsid w:val="002008F1"/>
    <w:rsid w:val="00201632"/>
    <w:rsid w:val="002018CB"/>
    <w:rsid w:val="00201A4F"/>
    <w:rsid w:val="00201E83"/>
    <w:rsid w:val="00201EED"/>
    <w:rsid w:val="00202304"/>
    <w:rsid w:val="002027D0"/>
    <w:rsid w:val="00202DA0"/>
    <w:rsid w:val="002031F0"/>
    <w:rsid w:val="002032DE"/>
    <w:rsid w:val="0020359E"/>
    <w:rsid w:val="00203819"/>
    <w:rsid w:val="00203E83"/>
    <w:rsid w:val="00203FAB"/>
    <w:rsid w:val="002040EE"/>
    <w:rsid w:val="00204928"/>
    <w:rsid w:val="00204D21"/>
    <w:rsid w:val="00204E56"/>
    <w:rsid w:val="0020536E"/>
    <w:rsid w:val="002053E8"/>
    <w:rsid w:val="00205686"/>
    <w:rsid w:val="00205861"/>
    <w:rsid w:val="00205B45"/>
    <w:rsid w:val="00205B92"/>
    <w:rsid w:val="00205CFA"/>
    <w:rsid w:val="00206305"/>
    <w:rsid w:val="00206670"/>
    <w:rsid w:val="00206769"/>
    <w:rsid w:val="0020691C"/>
    <w:rsid w:val="0020699E"/>
    <w:rsid w:val="00206C07"/>
    <w:rsid w:val="00206FBF"/>
    <w:rsid w:val="002074AB"/>
    <w:rsid w:val="0020773A"/>
    <w:rsid w:val="00207887"/>
    <w:rsid w:val="00207C20"/>
    <w:rsid w:val="00210254"/>
    <w:rsid w:val="0021056E"/>
    <w:rsid w:val="002106BC"/>
    <w:rsid w:val="00210925"/>
    <w:rsid w:val="00210E22"/>
    <w:rsid w:val="00210F94"/>
    <w:rsid w:val="002112BA"/>
    <w:rsid w:val="00211345"/>
    <w:rsid w:val="00211609"/>
    <w:rsid w:val="002116AC"/>
    <w:rsid w:val="00211A3D"/>
    <w:rsid w:val="00211A50"/>
    <w:rsid w:val="00211B13"/>
    <w:rsid w:val="002120F1"/>
    <w:rsid w:val="002129D5"/>
    <w:rsid w:val="00212F3C"/>
    <w:rsid w:val="00212FF5"/>
    <w:rsid w:val="00213178"/>
    <w:rsid w:val="00213678"/>
    <w:rsid w:val="00213687"/>
    <w:rsid w:val="0021382C"/>
    <w:rsid w:val="00213832"/>
    <w:rsid w:val="00213D12"/>
    <w:rsid w:val="00213E2D"/>
    <w:rsid w:val="00213E76"/>
    <w:rsid w:val="002140DA"/>
    <w:rsid w:val="002142EF"/>
    <w:rsid w:val="002145B3"/>
    <w:rsid w:val="00214813"/>
    <w:rsid w:val="00214A43"/>
    <w:rsid w:val="00214D16"/>
    <w:rsid w:val="00214F4B"/>
    <w:rsid w:val="002151C0"/>
    <w:rsid w:val="0021559D"/>
    <w:rsid w:val="00215854"/>
    <w:rsid w:val="00215976"/>
    <w:rsid w:val="00215996"/>
    <w:rsid w:val="00215DB3"/>
    <w:rsid w:val="00215FDC"/>
    <w:rsid w:val="002162A6"/>
    <w:rsid w:val="002165A9"/>
    <w:rsid w:val="00216950"/>
    <w:rsid w:val="00216A24"/>
    <w:rsid w:val="00216A3E"/>
    <w:rsid w:val="00216A9B"/>
    <w:rsid w:val="00217D84"/>
    <w:rsid w:val="0022027D"/>
    <w:rsid w:val="0022034E"/>
    <w:rsid w:val="00220589"/>
    <w:rsid w:val="002206E3"/>
    <w:rsid w:val="0022095B"/>
    <w:rsid w:val="00221F7C"/>
    <w:rsid w:val="00222145"/>
    <w:rsid w:val="0022232C"/>
    <w:rsid w:val="00222534"/>
    <w:rsid w:val="00222538"/>
    <w:rsid w:val="00222927"/>
    <w:rsid w:val="00222A16"/>
    <w:rsid w:val="00222B6A"/>
    <w:rsid w:val="00222C9A"/>
    <w:rsid w:val="00222EB7"/>
    <w:rsid w:val="00222F15"/>
    <w:rsid w:val="002235E3"/>
    <w:rsid w:val="00223A7F"/>
    <w:rsid w:val="00223D0A"/>
    <w:rsid w:val="0022400A"/>
    <w:rsid w:val="002242DC"/>
    <w:rsid w:val="002253B4"/>
    <w:rsid w:val="00225486"/>
    <w:rsid w:val="00225926"/>
    <w:rsid w:val="00226436"/>
    <w:rsid w:val="002267CC"/>
    <w:rsid w:val="00226840"/>
    <w:rsid w:val="0022684C"/>
    <w:rsid w:val="00226A5C"/>
    <w:rsid w:val="00226B5B"/>
    <w:rsid w:val="00226FD7"/>
    <w:rsid w:val="00227B4F"/>
    <w:rsid w:val="00227EA5"/>
    <w:rsid w:val="00230806"/>
    <w:rsid w:val="00230C0C"/>
    <w:rsid w:val="00230CD3"/>
    <w:rsid w:val="00231799"/>
    <w:rsid w:val="002317FA"/>
    <w:rsid w:val="00231A80"/>
    <w:rsid w:val="00231C6D"/>
    <w:rsid w:val="00231DD8"/>
    <w:rsid w:val="00231FAB"/>
    <w:rsid w:val="002320ED"/>
    <w:rsid w:val="0023218F"/>
    <w:rsid w:val="00232474"/>
    <w:rsid w:val="00232693"/>
    <w:rsid w:val="00232E57"/>
    <w:rsid w:val="0023321D"/>
    <w:rsid w:val="00233367"/>
    <w:rsid w:val="00233503"/>
    <w:rsid w:val="00233534"/>
    <w:rsid w:val="00233863"/>
    <w:rsid w:val="0023419C"/>
    <w:rsid w:val="00234280"/>
    <w:rsid w:val="00234553"/>
    <w:rsid w:val="00234BA3"/>
    <w:rsid w:val="00235951"/>
    <w:rsid w:val="00236305"/>
    <w:rsid w:val="002365E0"/>
    <w:rsid w:val="002367D4"/>
    <w:rsid w:val="002368FD"/>
    <w:rsid w:val="00236BB1"/>
    <w:rsid w:val="00236F33"/>
    <w:rsid w:val="00236FF8"/>
    <w:rsid w:val="00237225"/>
    <w:rsid w:val="0023723E"/>
    <w:rsid w:val="00237337"/>
    <w:rsid w:val="00237348"/>
    <w:rsid w:val="00240035"/>
    <w:rsid w:val="0024049B"/>
    <w:rsid w:val="0024051B"/>
    <w:rsid w:val="00240742"/>
    <w:rsid w:val="00240E0C"/>
    <w:rsid w:val="00240E1C"/>
    <w:rsid w:val="00240F14"/>
    <w:rsid w:val="0024107E"/>
    <w:rsid w:val="00241132"/>
    <w:rsid w:val="002413DF"/>
    <w:rsid w:val="00241709"/>
    <w:rsid w:val="00241D88"/>
    <w:rsid w:val="00241E2B"/>
    <w:rsid w:val="00242062"/>
    <w:rsid w:val="00242519"/>
    <w:rsid w:val="0024262D"/>
    <w:rsid w:val="00242674"/>
    <w:rsid w:val="0024282A"/>
    <w:rsid w:val="00242A56"/>
    <w:rsid w:val="00242D11"/>
    <w:rsid w:val="00242DFA"/>
    <w:rsid w:val="00243283"/>
    <w:rsid w:val="002433A2"/>
    <w:rsid w:val="00243A1A"/>
    <w:rsid w:val="00244464"/>
    <w:rsid w:val="002445AE"/>
    <w:rsid w:val="00244764"/>
    <w:rsid w:val="00244861"/>
    <w:rsid w:val="00244C9D"/>
    <w:rsid w:val="00244FD5"/>
    <w:rsid w:val="00245744"/>
    <w:rsid w:val="002458E6"/>
    <w:rsid w:val="00245933"/>
    <w:rsid w:val="00245B4A"/>
    <w:rsid w:val="00245CEF"/>
    <w:rsid w:val="00245D89"/>
    <w:rsid w:val="002460F2"/>
    <w:rsid w:val="0024657F"/>
    <w:rsid w:val="00246761"/>
    <w:rsid w:val="00246A27"/>
    <w:rsid w:val="00247152"/>
    <w:rsid w:val="00247230"/>
    <w:rsid w:val="0024759E"/>
    <w:rsid w:val="002475A1"/>
    <w:rsid w:val="00247960"/>
    <w:rsid w:val="00247FDD"/>
    <w:rsid w:val="0025057D"/>
    <w:rsid w:val="00250A2C"/>
    <w:rsid w:val="00250C28"/>
    <w:rsid w:val="00251080"/>
    <w:rsid w:val="002511D9"/>
    <w:rsid w:val="0025145D"/>
    <w:rsid w:val="002514BB"/>
    <w:rsid w:val="002518E8"/>
    <w:rsid w:val="00251A35"/>
    <w:rsid w:val="00251A95"/>
    <w:rsid w:val="00251BAB"/>
    <w:rsid w:val="00251BB3"/>
    <w:rsid w:val="0025250C"/>
    <w:rsid w:val="002527D1"/>
    <w:rsid w:val="002527F6"/>
    <w:rsid w:val="002529ED"/>
    <w:rsid w:val="00253061"/>
    <w:rsid w:val="00253295"/>
    <w:rsid w:val="00253D92"/>
    <w:rsid w:val="00253E6A"/>
    <w:rsid w:val="00253F44"/>
    <w:rsid w:val="00254293"/>
    <w:rsid w:val="0025464E"/>
    <w:rsid w:val="00254D54"/>
    <w:rsid w:val="00254FB3"/>
    <w:rsid w:val="0025530A"/>
    <w:rsid w:val="00255401"/>
    <w:rsid w:val="00255638"/>
    <w:rsid w:val="00255D4D"/>
    <w:rsid w:val="00255DD6"/>
    <w:rsid w:val="002561F0"/>
    <w:rsid w:val="00256437"/>
    <w:rsid w:val="00256FB2"/>
    <w:rsid w:val="00256FD9"/>
    <w:rsid w:val="00257361"/>
    <w:rsid w:val="002579F5"/>
    <w:rsid w:val="00257D19"/>
    <w:rsid w:val="00260498"/>
    <w:rsid w:val="002605F3"/>
    <w:rsid w:val="002606DC"/>
    <w:rsid w:val="00260912"/>
    <w:rsid w:val="00261487"/>
    <w:rsid w:val="002615E6"/>
    <w:rsid w:val="0026170C"/>
    <w:rsid w:val="002622A7"/>
    <w:rsid w:val="00262792"/>
    <w:rsid w:val="002629B8"/>
    <w:rsid w:val="00262FE3"/>
    <w:rsid w:val="00263208"/>
    <w:rsid w:val="00263373"/>
    <w:rsid w:val="00263642"/>
    <w:rsid w:val="00263E4A"/>
    <w:rsid w:val="00264104"/>
    <w:rsid w:val="002641EA"/>
    <w:rsid w:val="0026431D"/>
    <w:rsid w:val="00264422"/>
    <w:rsid w:val="00264CB8"/>
    <w:rsid w:val="00264FB6"/>
    <w:rsid w:val="0026522C"/>
    <w:rsid w:val="00265312"/>
    <w:rsid w:val="002654B9"/>
    <w:rsid w:val="00265598"/>
    <w:rsid w:val="0026577B"/>
    <w:rsid w:val="00265A16"/>
    <w:rsid w:val="00265DC7"/>
    <w:rsid w:val="00265FC4"/>
    <w:rsid w:val="002666B2"/>
    <w:rsid w:val="0026682D"/>
    <w:rsid w:val="0026686A"/>
    <w:rsid w:val="002668AC"/>
    <w:rsid w:val="00266B44"/>
    <w:rsid w:val="00266C32"/>
    <w:rsid w:val="00266E7A"/>
    <w:rsid w:val="002677F7"/>
    <w:rsid w:val="002701E9"/>
    <w:rsid w:val="0027062D"/>
    <w:rsid w:val="00270808"/>
    <w:rsid w:val="00270AB9"/>
    <w:rsid w:val="00270B40"/>
    <w:rsid w:val="00271045"/>
    <w:rsid w:val="00271329"/>
    <w:rsid w:val="00271807"/>
    <w:rsid w:val="002724EA"/>
    <w:rsid w:val="0027269B"/>
    <w:rsid w:val="00272C18"/>
    <w:rsid w:val="00272FB1"/>
    <w:rsid w:val="002734F9"/>
    <w:rsid w:val="002738E4"/>
    <w:rsid w:val="002738FE"/>
    <w:rsid w:val="00273AB4"/>
    <w:rsid w:val="00273B60"/>
    <w:rsid w:val="00273BC0"/>
    <w:rsid w:val="00273ED7"/>
    <w:rsid w:val="00274214"/>
    <w:rsid w:val="00274410"/>
    <w:rsid w:val="00274F27"/>
    <w:rsid w:val="0027507B"/>
    <w:rsid w:val="002752E9"/>
    <w:rsid w:val="00275534"/>
    <w:rsid w:val="00275638"/>
    <w:rsid w:val="00275933"/>
    <w:rsid w:val="00275F16"/>
    <w:rsid w:val="00276110"/>
    <w:rsid w:val="00276711"/>
    <w:rsid w:val="00276789"/>
    <w:rsid w:val="002775ED"/>
    <w:rsid w:val="00277801"/>
    <w:rsid w:val="002778C2"/>
    <w:rsid w:val="00280053"/>
    <w:rsid w:val="00280453"/>
    <w:rsid w:val="002806A9"/>
    <w:rsid w:val="0028093A"/>
    <w:rsid w:val="00280BC7"/>
    <w:rsid w:val="00280C5F"/>
    <w:rsid w:val="00280FB4"/>
    <w:rsid w:val="00281010"/>
    <w:rsid w:val="0028105A"/>
    <w:rsid w:val="002810BA"/>
    <w:rsid w:val="00281690"/>
    <w:rsid w:val="0028170B"/>
    <w:rsid w:val="00281F8A"/>
    <w:rsid w:val="00282387"/>
    <w:rsid w:val="002827DE"/>
    <w:rsid w:val="002828B7"/>
    <w:rsid w:val="00282AE2"/>
    <w:rsid w:val="00282B4B"/>
    <w:rsid w:val="0028303D"/>
    <w:rsid w:val="002832A7"/>
    <w:rsid w:val="00283407"/>
    <w:rsid w:val="00283459"/>
    <w:rsid w:val="0028365B"/>
    <w:rsid w:val="00283E71"/>
    <w:rsid w:val="00284C1F"/>
    <w:rsid w:val="00284D12"/>
    <w:rsid w:val="00284F86"/>
    <w:rsid w:val="0028529E"/>
    <w:rsid w:val="002852DF"/>
    <w:rsid w:val="002859E0"/>
    <w:rsid w:val="00285E29"/>
    <w:rsid w:val="00286050"/>
    <w:rsid w:val="00286128"/>
    <w:rsid w:val="002861E5"/>
    <w:rsid w:val="00286476"/>
    <w:rsid w:val="002864B1"/>
    <w:rsid w:val="0028664C"/>
    <w:rsid w:val="002868DB"/>
    <w:rsid w:val="00287205"/>
    <w:rsid w:val="00287288"/>
    <w:rsid w:val="002872E6"/>
    <w:rsid w:val="002874E0"/>
    <w:rsid w:val="0028757F"/>
    <w:rsid w:val="00287AB8"/>
    <w:rsid w:val="00287B13"/>
    <w:rsid w:val="002900CE"/>
    <w:rsid w:val="00290305"/>
    <w:rsid w:val="0029099B"/>
    <w:rsid w:val="00291C9A"/>
    <w:rsid w:val="00292535"/>
    <w:rsid w:val="0029284F"/>
    <w:rsid w:val="002928DC"/>
    <w:rsid w:val="00292B17"/>
    <w:rsid w:val="00292BA7"/>
    <w:rsid w:val="0029323D"/>
    <w:rsid w:val="0029338F"/>
    <w:rsid w:val="00293B27"/>
    <w:rsid w:val="00293F85"/>
    <w:rsid w:val="00293FCD"/>
    <w:rsid w:val="002948E9"/>
    <w:rsid w:val="00294C8B"/>
    <w:rsid w:val="00295650"/>
    <w:rsid w:val="0029582B"/>
    <w:rsid w:val="00295C61"/>
    <w:rsid w:val="00295D03"/>
    <w:rsid w:val="00295DA6"/>
    <w:rsid w:val="00295FA5"/>
    <w:rsid w:val="00296661"/>
    <w:rsid w:val="002968FA"/>
    <w:rsid w:val="00296EF5"/>
    <w:rsid w:val="00297396"/>
    <w:rsid w:val="00297AF2"/>
    <w:rsid w:val="00297B14"/>
    <w:rsid w:val="00297D74"/>
    <w:rsid w:val="002A003D"/>
    <w:rsid w:val="002A009E"/>
    <w:rsid w:val="002A0172"/>
    <w:rsid w:val="002A0557"/>
    <w:rsid w:val="002A07C0"/>
    <w:rsid w:val="002A10CB"/>
    <w:rsid w:val="002A12E2"/>
    <w:rsid w:val="002A13AD"/>
    <w:rsid w:val="002A13B2"/>
    <w:rsid w:val="002A19D9"/>
    <w:rsid w:val="002A22F5"/>
    <w:rsid w:val="002A23BA"/>
    <w:rsid w:val="002A2822"/>
    <w:rsid w:val="002A2D84"/>
    <w:rsid w:val="002A33E2"/>
    <w:rsid w:val="002A33E6"/>
    <w:rsid w:val="002A3436"/>
    <w:rsid w:val="002A3699"/>
    <w:rsid w:val="002A37CC"/>
    <w:rsid w:val="002A37EC"/>
    <w:rsid w:val="002A38A5"/>
    <w:rsid w:val="002A3A07"/>
    <w:rsid w:val="002A3D52"/>
    <w:rsid w:val="002A4172"/>
    <w:rsid w:val="002A4403"/>
    <w:rsid w:val="002A440F"/>
    <w:rsid w:val="002A4671"/>
    <w:rsid w:val="002A4A3A"/>
    <w:rsid w:val="002A4C65"/>
    <w:rsid w:val="002A5089"/>
    <w:rsid w:val="002A50DF"/>
    <w:rsid w:val="002A539F"/>
    <w:rsid w:val="002A55F8"/>
    <w:rsid w:val="002A5CCE"/>
    <w:rsid w:val="002A5DD1"/>
    <w:rsid w:val="002A5E90"/>
    <w:rsid w:val="002A5FF0"/>
    <w:rsid w:val="002A671F"/>
    <w:rsid w:val="002A6B6E"/>
    <w:rsid w:val="002A6D73"/>
    <w:rsid w:val="002A6F07"/>
    <w:rsid w:val="002A7234"/>
    <w:rsid w:val="002A7641"/>
    <w:rsid w:val="002A7821"/>
    <w:rsid w:val="002A7920"/>
    <w:rsid w:val="002A7AC0"/>
    <w:rsid w:val="002A7F42"/>
    <w:rsid w:val="002B001A"/>
    <w:rsid w:val="002B0715"/>
    <w:rsid w:val="002B0787"/>
    <w:rsid w:val="002B0E11"/>
    <w:rsid w:val="002B12B3"/>
    <w:rsid w:val="002B166C"/>
    <w:rsid w:val="002B1B54"/>
    <w:rsid w:val="002B25F5"/>
    <w:rsid w:val="002B2A39"/>
    <w:rsid w:val="002B2FFC"/>
    <w:rsid w:val="002B324D"/>
    <w:rsid w:val="002B3514"/>
    <w:rsid w:val="002B38DC"/>
    <w:rsid w:val="002B394C"/>
    <w:rsid w:val="002B3A90"/>
    <w:rsid w:val="002B3AA0"/>
    <w:rsid w:val="002B41B7"/>
    <w:rsid w:val="002B469D"/>
    <w:rsid w:val="002B478C"/>
    <w:rsid w:val="002B4A32"/>
    <w:rsid w:val="002B50CE"/>
    <w:rsid w:val="002B5999"/>
    <w:rsid w:val="002B5C2E"/>
    <w:rsid w:val="002B6258"/>
    <w:rsid w:val="002B6373"/>
    <w:rsid w:val="002B6495"/>
    <w:rsid w:val="002B68CF"/>
    <w:rsid w:val="002B6931"/>
    <w:rsid w:val="002B6B98"/>
    <w:rsid w:val="002B6BDE"/>
    <w:rsid w:val="002B6F8A"/>
    <w:rsid w:val="002B74A3"/>
    <w:rsid w:val="002B7787"/>
    <w:rsid w:val="002B7965"/>
    <w:rsid w:val="002B7BAD"/>
    <w:rsid w:val="002B7DC6"/>
    <w:rsid w:val="002B7ED2"/>
    <w:rsid w:val="002C09C6"/>
    <w:rsid w:val="002C1040"/>
    <w:rsid w:val="002C13EE"/>
    <w:rsid w:val="002C197E"/>
    <w:rsid w:val="002C1A85"/>
    <w:rsid w:val="002C1C35"/>
    <w:rsid w:val="002C1F1F"/>
    <w:rsid w:val="002C21E1"/>
    <w:rsid w:val="002C2AA2"/>
    <w:rsid w:val="002C2C53"/>
    <w:rsid w:val="002C2E7B"/>
    <w:rsid w:val="002C2EF8"/>
    <w:rsid w:val="002C319A"/>
    <w:rsid w:val="002C32EB"/>
    <w:rsid w:val="002C348E"/>
    <w:rsid w:val="002C35CC"/>
    <w:rsid w:val="002C35CE"/>
    <w:rsid w:val="002C3E35"/>
    <w:rsid w:val="002C3EE2"/>
    <w:rsid w:val="002C3F27"/>
    <w:rsid w:val="002C48BB"/>
    <w:rsid w:val="002C4CAF"/>
    <w:rsid w:val="002C50B1"/>
    <w:rsid w:val="002C55BF"/>
    <w:rsid w:val="002C5880"/>
    <w:rsid w:val="002C58E9"/>
    <w:rsid w:val="002C5A61"/>
    <w:rsid w:val="002C5DB1"/>
    <w:rsid w:val="002C6265"/>
    <w:rsid w:val="002C6331"/>
    <w:rsid w:val="002C64B0"/>
    <w:rsid w:val="002C65E5"/>
    <w:rsid w:val="002C6933"/>
    <w:rsid w:val="002C720B"/>
    <w:rsid w:val="002C7482"/>
    <w:rsid w:val="002C7B4C"/>
    <w:rsid w:val="002C7BA7"/>
    <w:rsid w:val="002D021B"/>
    <w:rsid w:val="002D048F"/>
    <w:rsid w:val="002D050F"/>
    <w:rsid w:val="002D077A"/>
    <w:rsid w:val="002D1138"/>
    <w:rsid w:val="002D137A"/>
    <w:rsid w:val="002D13E1"/>
    <w:rsid w:val="002D176B"/>
    <w:rsid w:val="002D1869"/>
    <w:rsid w:val="002D22BA"/>
    <w:rsid w:val="002D291F"/>
    <w:rsid w:val="002D31AC"/>
    <w:rsid w:val="002D3214"/>
    <w:rsid w:val="002D3243"/>
    <w:rsid w:val="002D345E"/>
    <w:rsid w:val="002D451E"/>
    <w:rsid w:val="002D47F7"/>
    <w:rsid w:val="002D4BBB"/>
    <w:rsid w:val="002D5297"/>
    <w:rsid w:val="002D541C"/>
    <w:rsid w:val="002D5443"/>
    <w:rsid w:val="002D589A"/>
    <w:rsid w:val="002D5F42"/>
    <w:rsid w:val="002D6977"/>
    <w:rsid w:val="002D6A14"/>
    <w:rsid w:val="002D6CE9"/>
    <w:rsid w:val="002D6EFD"/>
    <w:rsid w:val="002D710E"/>
    <w:rsid w:val="002D760F"/>
    <w:rsid w:val="002D7666"/>
    <w:rsid w:val="002D7A3D"/>
    <w:rsid w:val="002D7C12"/>
    <w:rsid w:val="002D7CBC"/>
    <w:rsid w:val="002D7D4F"/>
    <w:rsid w:val="002D7D54"/>
    <w:rsid w:val="002E0448"/>
    <w:rsid w:val="002E04DA"/>
    <w:rsid w:val="002E05C2"/>
    <w:rsid w:val="002E068B"/>
    <w:rsid w:val="002E07C6"/>
    <w:rsid w:val="002E09E4"/>
    <w:rsid w:val="002E1024"/>
    <w:rsid w:val="002E125B"/>
    <w:rsid w:val="002E1746"/>
    <w:rsid w:val="002E1AC7"/>
    <w:rsid w:val="002E1AE1"/>
    <w:rsid w:val="002E1C10"/>
    <w:rsid w:val="002E1C34"/>
    <w:rsid w:val="002E230E"/>
    <w:rsid w:val="002E2672"/>
    <w:rsid w:val="002E3407"/>
    <w:rsid w:val="002E3514"/>
    <w:rsid w:val="002E3DF8"/>
    <w:rsid w:val="002E3EEF"/>
    <w:rsid w:val="002E4203"/>
    <w:rsid w:val="002E4D10"/>
    <w:rsid w:val="002E5836"/>
    <w:rsid w:val="002E59D9"/>
    <w:rsid w:val="002E607F"/>
    <w:rsid w:val="002E614D"/>
    <w:rsid w:val="002E6359"/>
    <w:rsid w:val="002E644B"/>
    <w:rsid w:val="002E66D7"/>
    <w:rsid w:val="002E6771"/>
    <w:rsid w:val="002E6972"/>
    <w:rsid w:val="002E738E"/>
    <w:rsid w:val="002E73CC"/>
    <w:rsid w:val="002E7999"/>
    <w:rsid w:val="002E7C48"/>
    <w:rsid w:val="002E7CBB"/>
    <w:rsid w:val="002F02E7"/>
    <w:rsid w:val="002F0373"/>
    <w:rsid w:val="002F0470"/>
    <w:rsid w:val="002F0920"/>
    <w:rsid w:val="002F0A52"/>
    <w:rsid w:val="002F0E20"/>
    <w:rsid w:val="002F150C"/>
    <w:rsid w:val="002F181C"/>
    <w:rsid w:val="002F1910"/>
    <w:rsid w:val="002F24C8"/>
    <w:rsid w:val="002F30D3"/>
    <w:rsid w:val="002F3457"/>
    <w:rsid w:val="002F3505"/>
    <w:rsid w:val="002F358D"/>
    <w:rsid w:val="002F36EB"/>
    <w:rsid w:val="002F379C"/>
    <w:rsid w:val="002F3C8C"/>
    <w:rsid w:val="002F3E4E"/>
    <w:rsid w:val="002F435D"/>
    <w:rsid w:val="002F4B6E"/>
    <w:rsid w:val="002F4B8D"/>
    <w:rsid w:val="002F50D3"/>
    <w:rsid w:val="002F5429"/>
    <w:rsid w:val="002F5A04"/>
    <w:rsid w:val="002F5C5A"/>
    <w:rsid w:val="002F5E54"/>
    <w:rsid w:val="002F634F"/>
    <w:rsid w:val="002F67BB"/>
    <w:rsid w:val="002F67E4"/>
    <w:rsid w:val="002F72F6"/>
    <w:rsid w:val="002F794F"/>
    <w:rsid w:val="002F7A10"/>
    <w:rsid w:val="002F7FB7"/>
    <w:rsid w:val="0030023D"/>
    <w:rsid w:val="00300367"/>
    <w:rsid w:val="00300511"/>
    <w:rsid w:val="003006C7"/>
    <w:rsid w:val="00300AD8"/>
    <w:rsid w:val="00300B52"/>
    <w:rsid w:val="00300B74"/>
    <w:rsid w:val="00300F0F"/>
    <w:rsid w:val="003015D6"/>
    <w:rsid w:val="00301FC4"/>
    <w:rsid w:val="00301FD1"/>
    <w:rsid w:val="003024F2"/>
    <w:rsid w:val="0030251A"/>
    <w:rsid w:val="0030295E"/>
    <w:rsid w:val="00302C48"/>
    <w:rsid w:val="00302C4F"/>
    <w:rsid w:val="00302C7F"/>
    <w:rsid w:val="003033AE"/>
    <w:rsid w:val="00303429"/>
    <w:rsid w:val="0030359F"/>
    <w:rsid w:val="003037C6"/>
    <w:rsid w:val="00303DD3"/>
    <w:rsid w:val="0030404E"/>
    <w:rsid w:val="00304074"/>
    <w:rsid w:val="003044AA"/>
    <w:rsid w:val="003058E9"/>
    <w:rsid w:val="00305B5C"/>
    <w:rsid w:val="00306AC8"/>
    <w:rsid w:val="00306F09"/>
    <w:rsid w:val="00306F50"/>
    <w:rsid w:val="0030729E"/>
    <w:rsid w:val="003075A9"/>
    <w:rsid w:val="003078EB"/>
    <w:rsid w:val="00307AFE"/>
    <w:rsid w:val="00307CD6"/>
    <w:rsid w:val="00307D11"/>
    <w:rsid w:val="00307D58"/>
    <w:rsid w:val="00307E8A"/>
    <w:rsid w:val="00307F38"/>
    <w:rsid w:val="00307FC3"/>
    <w:rsid w:val="00310403"/>
    <w:rsid w:val="00310479"/>
    <w:rsid w:val="00310805"/>
    <w:rsid w:val="003108C5"/>
    <w:rsid w:val="00310F1D"/>
    <w:rsid w:val="00310FB5"/>
    <w:rsid w:val="00311010"/>
    <w:rsid w:val="0031157E"/>
    <w:rsid w:val="003116F9"/>
    <w:rsid w:val="00311895"/>
    <w:rsid w:val="003118EF"/>
    <w:rsid w:val="0031190B"/>
    <w:rsid w:val="00311C94"/>
    <w:rsid w:val="00311ED8"/>
    <w:rsid w:val="00311F2F"/>
    <w:rsid w:val="003120B7"/>
    <w:rsid w:val="00312375"/>
    <w:rsid w:val="00312670"/>
    <w:rsid w:val="0031271D"/>
    <w:rsid w:val="00312A84"/>
    <w:rsid w:val="00312ACD"/>
    <w:rsid w:val="00312BD1"/>
    <w:rsid w:val="00312C01"/>
    <w:rsid w:val="00312DFF"/>
    <w:rsid w:val="00312E02"/>
    <w:rsid w:val="003130B6"/>
    <w:rsid w:val="00313612"/>
    <w:rsid w:val="00313FF3"/>
    <w:rsid w:val="0031466C"/>
    <w:rsid w:val="0031487E"/>
    <w:rsid w:val="00314B71"/>
    <w:rsid w:val="00314F94"/>
    <w:rsid w:val="003159EF"/>
    <w:rsid w:val="00315C7B"/>
    <w:rsid w:val="00315DBF"/>
    <w:rsid w:val="00315E8D"/>
    <w:rsid w:val="003160A0"/>
    <w:rsid w:val="003161FF"/>
    <w:rsid w:val="003162BA"/>
    <w:rsid w:val="00316391"/>
    <w:rsid w:val="00316B46"/>
    <w:rsid w:val="00316F10"/>
    <w:rsid w:val="0031772A"/>
    <w:rsid w:val="00317D09"/>
    <w:rsid w:val="00317ECB"/>
    <w:rsid w:val="00320109"/>
    <w:rsid w:val="0032016D"/>
    <w:rsid w:val="00320236"/>
    <w:rsid w:val="003204F1"/>
    <w:rsid w:val="00320619"/>
    <w:rsid w:val="003206EB"/>
    <w:rsid w:val="00320D94"/>
    <w:rsid w:val="00320E0E"/>
    <w:rsid w:val="00320ECE"/>
    <w:rsid w:val="00321D9D"/>
    <w:rsid w:val="0032225E"/>
    <w:rsid w:val="003222A6"/>
    <w:rsid w:val="003225B9"/>
    <w:rsid w:val="003227A6"/>
    <w:rsid w:val="00322889"/>
    <w:rsid w:val="00322929"/>
    <w:rsid w:val="00322C74"/>
    <w:rsid w:val="00322E5D"/>
    <w:rsid w:val="00322FC0"/>
    <w:rsid w:val="003233EA"/>
    <w:rsid w:val="003242EC"/>
    <w:rsid w:val="003245C8"/>
    <w:rsid w:val="00324CA0"/>
    <w:rsid w:val="00324E44"/>
    <w:rsid w:val="003257C6"/>
    <w:rsid w:val="00325B93"/>
    <w:rsid w:val="00325BD1"/>
    <w:rsid w:val="0032676F"/>
    <w:rsid w:val="0032684A"/>
    <w:rsid w:val="003270E9"/>
    <w:rsid w:val="00327751"/>
    <w:rsid w:val="00327AC6"/>
    <w:rsid w:val="00327B84"/>
    <w:rsid w:val="00327E3F"/>
    <w:rsid w:val="003301BB"/>
    <w:rsid w:val="0033097F"/>
    <w:rsid w:val="003311C6"/>
    <w:rsid w:val="00331328"/>
    <w:rsid w:val="003316E1"/>
    <w:rsid w:val="00331901"/>
    <w:rsid w:val="00331BC3"/>
    <w:rsid w:val="00331C91"/>
    <w:rsid w:val="00331D6C"/>
    <w:rsid w:val="00331DE6"/>
    <w:rsid w:val="00331E64"/>
    <w:rsid w:val="00331FFA"/>
    <w:rsid w:val="003323D6"/>
    <w:rsid w:val="00332754"/>
    <w:rsid w:val="003327B8"/>
    <w:rsid w:val="00332812"/>
    <w:rsid w:val="0033293D"/>
    <w:rsid w:val="00332D6B"/>
    <w:rsid w:val="0033346E"/>
    <w:rsid w:val="003336CE"/>
    <w:rsid w:val="003338B7"/>
    <w:rsid w:val="00333DA9"/>
    <w:rsid w:val="003342B1"/>
    <w:rsid w:val="003342CF"/>
    <w:rsid w:val="00334A68"/>
    <w:rsid w:val="0033548E"/>
    <w:rsid w:val="00335556"/>
    <w:rsid w:val="00335B80"/>
    <w:rsid w:val="00335BD0"/>
    <w:rsid w:val="00335E08"/>
    <w:rsid w:val="00336056"/>
    <w:rsid w:val="0033639C"/>
    <w:rsid w:val="003371A0"/>
    <w:rsid w:val="00337460"/>
    <w:rsid w:val="00337905"/>
    <w:rsid w:val="00337F90"/>
    <w:rsid w:val="00340487"/>
    <w:rsid w:val="003404D0"/>
    <w:rsid w:val="00340758"/>
    <w:rsid w:val="0034075F"/>
    <w:rsid w:val="003407C1"/>
    <w:rsid w:val="00341250"/>
    <w:rsid w:val="003414C8"/>
    <w:rsid w:val="00341E01"/>
    <w:rsid w:val="00341F12"/>
    <w:rsid w:val="003420CA"/>
    <w:rsid w:val="0034247F"/>
    <w:rsid w:val="0034291A"/>
    <w:rsid w:val="00342C09"/>
    <w:rsid w:val="00342FE3"/>
    <w:rsid w:val="00343619"/>
    <w:rsid w:val="00343654"/>
    <w:rsid w:val="00343B19"/>
    <w:rsid w:val="00344483"/>
    <w:rsid w:val="00344951"/>
    <w:rsid w:val="00344989"/>
    <w:rsid w:val="00344D65"/>
    <w:rsid w:val="00344E3B"/>
    <w:rsid w:val="0034510E"/>
    <w:rsid w:val="00345225"/>
    <w:rsid w:val="0034564A"/>
    <w:rsid w:val="00345DCC"/>
    <w:rsid w:val="00345F9D"/>
    <w:rsid w:val="003468C6"/>
    <w:rsid w:val="00346B1C"/>
    <w:rsid w:val="00346B5F"/>
    <w:rsid w:val="00346D9E"/>
    <w:rsid w:val="00347015"/>
    <w:rsid w:val="003473BF"/>
    <w:rsid w:val="0034741D"/>
    <w:rsid w:val="003475EC"/>
    <w:rsid w:val="0034765B"/>
    <w:rsid w:val="003478BD"/>
    <w:rsid w:val="00347F61"/>
    <w:rsid w:val="0035160E"/>
    <w:rsid w:val="00351660"/>
    <w:rsid w:val="00351951"/>
    <w:rsid w:val="003526CF"/>
    <w:rsid w:val="00353004"/>
    <w:rsid w:val="003534FE"/>
    <w:rsid w:val="00353526"/>
    <w:rsid w:val="003535CE"/>
    <w:rsid w:val="0035363F"/>
    <w:rsid w:val="00353767"/>
    <w:rsid w:val="00353848"/>
    <w:rsid w:val="00353D50"/>
    <w:rsid w:val="00353D53"/>
    <w:rsid w:val="00353E74"/>
    <w:rsid w:val="00354148"/>
    <w:rsid w:val="003548E7"/>
    <w:rsid w:val="00354B0E"/>
    <w:rsid w:val="00354E0F"/>
    <w:rsid w:val="00354EC8"/>
    <w:rsid w:val="003554A5"/>
    <w:rsid w:val="003555C7"/>
    <w:rsid w:val="00355CB6"/>
    <w:rsid w:val="00355F62"/>
    <w:rsid w:val="00355FC7"/>
    <w:rsid w:val="0035613F"/>
    <w:rsid w:val="0035677E"/>
    <w:rsid w:val="0035686F"/>
    <w:rsid w:val="00356903"/>
    <w:rsid w:val="00356951"/>
    <w:rsid w:val="0035697F"/>
    <w:rsid w:val="00356996"/>
    <w:rsid w:val="00356A9F"/>
    <w:rsid w:val="00356DA1"/>
    <w:rsid w:val="003570D6"/>
    <w:rsid w:val="00357225"/>
    <w:rsid w:val="003576A8"/>
    <w:rsid w:val="003578F0"/>
    <w:rsid w:val="00357999"/>
    <w:rsid w:val="00357B49"/>
    <w:rsid w:val="00357D69"/>
    <w:rsid w:val="003607D4"/>
    <w:rsid w:val="00360CE9"/>
    <w:rsid w:val="00360D5B"/>
    <w:rsid w:val="00361655"/>
    <w:rsid w:val="00361976"/>
    <w:rsid w:val="00361CD3"/>
    <w:rsid w:val="00361D74"/>
    <w:rsid w:val="00361DC5"/>
    <w:rsid w:val="003622FC"/>
    <w:rsid w:val="003624D4"/>
    <w:rsid w:val="00362746"/>
    <w:rsid w:val="00362870"/>
    <w:rsid w:val="003628E5"/>
    <w:rsid w:val="0036293D"/>
    <w:rsid w:val="00362AA8"/>
    <w:rsid w:val="00362D62"/>
    <w:rsid w:val="003633F4"/>
    <w:rsid w:val="00363BF4"/>
    <w:rsid w:val="00363C30"/>
    <w:rsid w:val="00363ED6"/>
    <w:rsid w:val="0036400F"/>
    <w:rsid w:val="003648A5"/>
    <w:rsid w:val="00364989"/>
    <w:rsid w:val="00364C9B"/>
    <w:rsid w:val="00365001"/>
    <w:rsid w:val="00365218"/>
    <w:rsid w:val="00365514"/>
    <w:rsid w:val="00365AB3"/>
    <w:rsid w:val="00365C1D"/>
    <w:rsid w:val="0036633C"/>
    <w:rsid w:val="00366DC7"/>
    <w:rsid w:val="00366E64"/>
    <w:rsid w:val="00366E8D"/>
    <w:rsid w:val="00366F1A"/>
    <w:rsid w:val="0036760E"/>
    <w:rsid w:val="003676BB"/>
    <w:rsid w:val="00367767"/>
    <w:rsid w:val="00367AF6"/>
    <w:rsid w:val="00367B18"/>
    <w:rsid w:val="00367FB3"/>
    <w:rsid w:val="00370043"/>
    <w:rsid w:val="003701ED"/>
    <w:rsid w:val="00370439"/>
    <w:rsid w:val="0037061C"/>
    <w:rsid w:val="00370A05"/>
    <w:rsid w:val="00370BB6"/>
    <w:rsid w:val="00370ECC"/>
    <w:rsid w:val="00371665"/>
    <w:rsid w:val="00371707"/>
    <w:rsid w:val="00371D0D"/>
    <w:rsid w:val="00371E45"/>
    <w:rsid w:val="003722CF"/>
    <w:rsid w:val="0037273B"/>
    <w:rsid w:val="00373421"/>
    <w:rsid w:val="00373484"/>
    <w:rsid w:val="0037362E"/>
    <w:rsid w:val="0037369B"/>
    <w:rsid w:val="00373767"/>
    <w:rsid w:val="0037399A"/>
    <w:rsid w:val="00373DE1"/>
    <w:rsid w:val="00373E2D"/>
    <w:rsid w:val="0037400B"/>
    <w:rsid w:val="003746EB"/>
    <w:rsid w:val="003747FD"/>
    <w:rsid w:val="00374DF1"/>
    <w:rsid w:val="00374F86"/>
    <w:rsid w:val="0037528F"/>
    <w:rsid w:val="003756BD"/>
    <w:rsid w:val="003758DE"/>
    <w:rsid w:val="00375912"/>
    <w:rsid w:val="00375C7B"/>
    <w:rsid w:val="0037617C"/>
    <w:rsid w:val="0037664E"/>
    <w:rsid w:val="0037684C"/>
    <w:rsid w:val="00376967"/>
    <w:rsid w:val="0037699C"/>
    <w:rsid w:val="003770DF"/>
    <w:rsid w:val="00377146"/>
    <w:rsid w:val="003772A8"/>
    <w:rsid w:val="003772C6"/>
    <w:rsid w:val="00377664"/>
    <w:rsid w:val="00377DCF"/>
    <w:rsid w:val="0038031E"/>
    <w:rsid w:val="00380B1F"/>
    <w:rsid w:val="00380ECC"/>
    <w:rsid w:val="0038106D"/>
    <w:rsid w:val="00381204"/>
    <w:rsid w:val="00381444"/>
    <w:rsid w:val="003819BF"/>
    <w:rsid w:val="00381A65"/>
    <w:rsid w:val="00381F2A"/>
    <w:rsid w:val="003820C3"/>
    <w:rsid w:val="0038260A"/>
    <w:rsid w:val="00382952"/>
    <w:rsid w:val="00382D3A"/>
    <w:rsid w:val="00382E19"/>
    <w:rsid w:val="00382E61"/>
    <w:rsid w:val="00382F4B"/>
    <w:rsid w:val="00383128"/>
    <w:rsid w:val="003831CC"/>
    <w:rsid w:val="003835F6"/>
    <w:rsid w:val="0038392B"/>
    <w:rsid w:val="003839EF"/>
    <w:rsid w:val="00383A9F"/>
    <w:rsid w:val="00383D19"/>
    <w:rsid w:val="00383E69"/>
    <w:rsid w:val="00384206"/>
    <w:rsid w:val="00384504"/>
    <w:rsid w:val="003849B5"/>
    <w:rsid w:val="00384DD6"/>
    <w:rsid w:val="00384E48"/>
    <w:rsid w:val="003850E5"/>
    <w:rsid w:val="003857EB"/>
    <w:rsid w:val="0038599B"/>
    <w:rsid w:val="00385B79"/>
    <w:rsid w:val="0038636E"/>
    <w:rsid w:val="0038649B"/>
    <w:rsid w:val="00386D52"/>
    <w:rsid w:val="00386DB6"/>
    <w:rsid w:val="00386F72"/>
    <w:rsid w:val="003877E6"/>
    <w:rsid w:val="00387B20"/>
    <w:rsid w:val="00387C36"/>
    <w:rsid w:val="00387EB5"/>
    <w:rsid w:val="00387FD8"/>
    <w:rsid w:val="00390107"/>
    <w:rsid w:val="003903A1"/>
    <w:rsid w:val="00391021"/>
    <w:rsid w:val="003912CC"/>
    <w:rsid w:val="00391306"/>
    <w:rsid w:val="003916F3"/>
    <w:rsid w:val="00391AC6"/>
    <w:rsid w:val="00391E1C"/>
    <w:rsid w:val="003920A7"/>
    <w:rsid w:val="00392333"/>
    <w:rsid w:val="00392337"/>
    <w:rsid w:val="00392553"/>
    <w:rsid w:val="003928CB"/>
    <w:rsid w:val="00392A7E"/>
    <w:rsid w:val="00392C59"/>
    <w:rsid w:val="003930F6"/>
    <w:rsid w:val="0039373E"/>
    <w:rsid w:val="00393838"/>
    <w:rsid w:val="00393C87"/>
    <w:rsid w:val="00393CAD"/>
    <w:rsid w:val="00393E73"/>
    <w:rsid w:val="00393FAD"/>
    <w:rsid w:val="00394075"/>
    <w:rsid w:val="00394DA7"/>
    <w:rsid w:val="00395678"/>
    <w:rsid w:val="00395873"/>
    <w:rsid w:val="003966C0"/>
    <w:rsid w:val="00396B62"/>
    <w:rsid w:val="00396E19"/>
    <w:rsid w:val="003970E4"/>
    <w:rsid w:val="003971E9"/>
    <w:rsid w:val="0039762D"/>
    <w:rsid w:val="00397A60"/>
    <w:rsid w:val="00397A7F"/>
    <w:rsid w:val="00397D54"/>
    <w:rsid w:val="003A0491"/>
    <w:rsid w:val="003A05BC"/>
    <w:rsid w:val="003A0BFB"/>
    <w:rsid w:val="003A0F2C"/>
    <w:rsid w:val="003A122C"/>
    <w:rsid w:val="003A1353"/>
    <w:rsid w:val="003A17C4"/>
    <w:rsid w:val="003A212C"/>
    <w:rsid w:val="003A22C5"/>
    <w:rsid w:val="003A22E3"/>
    <w:rsid w:val="003A232E"/>
    <w:rsid w:val="003A23D4"/>
    <w:rsid w:val="003A24C8"/>
    <w:rsid w:val="003A26A9"/>
    <w:rsid w:val="003A299B"/>
    <w:rsid w:val="003A2BC3"/>
    <w:rsid w:val="003A2BCD"/>
    <w:rsid w:val="003A2C88"/>
    <w:rsid w:val="003A3148"/>
    <w:rsid w:val="003A35FD"/>
    <w:rsid w:val="003A36D2"/>
    <w:rsid w:val="003A37D8"/>
    <w:rsid w:val="003A391B"/>
    <w:rsid w:val="003A3B76"/>
    <w:rsid w:val="003A3DDB"/>
    <w:rsid w:val="003A4007"/>
    <w:rsid w:val="003A40B6"/>
    <w:rsid w:val="003A426F"/>
    <w:rsid w:val="003A46E3"/>
    <w:rsid w:val="003A4E47"/>
    <w:rsid w:val="003A53E1"/>
    <w:rsid w:val="003A5F36"/>
    <w:rsid w:val="003A671F"/>
    <w:rsid w:val="003A6AC6"/>
    <w:rsid w:val="003A7676"/>
    <w:rsid w:val="003A7897"/>
    <w:rsid w:val="003A7BBE"/>
    <w:rsid w:val="003A7DE4"/>
    <w:rsid w:val="003A7ECD"/>
    <w:rsid w:val="003B0503"/>
    <w:rsid w:val="003B0A3B"/>
    <w:rsid w:val="003B0BB5"/>
    <w:rsid w:val="003B16E5"/>
    <w:rsid w:val="003B1782"/>
    <w:rsid w:val="003B18B9"/>
    <w:rsid w:val="003B1905"/>
    <w:rsid w:val="003B1AC6"/>
    <w:rsid w:val="003B1AEB"/>
    <w:rsid w:val="003B1B4F"/>
    <w:rsid w:val="003B1C2D"/>
    <w:rsid w:val="003B1F8E"/>
    <w:rsid w:val="003B2153"/>
    <w:rsid w:val="003B2350"/>
    <w:rsid w:val="003B245B"/>
    <w:rsid w:val="003B2CB6"/>
    <w:rsid w:val="003B2D68"/>
    <w:rsid w:val="003B2E6E"/>
    <w:rsid w:val="003B3104"/>
    <w:rsid w:val="003B320D"/>
    <w:rsid w:val="003B3211"/>
    <w:rsid w:val="003B3591"/>
    <w:rsid w:val="003B39A3"/>
    <w:rsid w:val="003B3DB4"/>
    <w:rsid w:val="003B42AC"/>
    <w:rsid w:val="003B45C8"/>
    <w:rsid w:val="003B4A80"/>
    <w:rsid w:val="003B4ADD"/>
    <w:rsid w:val="003B4F82"/>
    <w:rsid w:val="003B4FC4"/>
    <w:rsid w:val="003B50F2"/>
    <w:rsid w:val="003B5389"/>
    <w:rsid w:val="003B555F"/>
    <w:rsid w:val="003B5703"/>
    <w:rsid w:val="003B5A09"/>
    <w:rsid w:val="003B5FB7"/>
    <w:rsid w:val="003B62F1"/>
    <w:rsid w:val="003B66C0"/>
    <w:rsid w:val="003B6929"/>
    <w:rsid w:val="003B6939"/>
    <w:rsid w:val="003B70EE"/>
    <w:rsid w:val="003B71C7"/>
    <w:rsid w:val="003B7A3A"/>
    <w:rsid w:val="003B7B2B"/>
    <w:rsid w:val="003B7DEC"/>
    <w:rsid w:val="003C0016"/>
    <w:rsid w:val="003C0126"/>
    <w:rsid w:val="003C04F8"/>
    <w:rsid w:val="003C0675"/>
    <w:rsid w:val="003C0960"/>
    <w:rsid w:val="003C0F87"/>
    <w:rsid w:val="003C12C8"/>
    <w:rsid w:val="003C19D6"/>
    <w:rsid w:val="003C1C3B"/>
    <w:rsid w:val="003C200F"/>
    <w:rsid w:val="003C20E3"/>
    <w:rsid w:val="003C253D"/>
    <w:rsid w:val="003C2880"/>
    <w:rsid w:val="003C2C48"/>
    <w:rsid w:val="003C2C5C"/>
    <w:rsid w:val="003C2D69"/>
    <w:rsid w:val="003C2F30"/>
    <w:rsid w:val="003C3516"/>
    <w:rsid w:val="003C37E4"/>
    <w:rsid w:val="003C38FA"/>
    <w:rsid w:val="003C3DC7"/>
    <w:rsid w:val="003C4019"/>
    <w:rsid w:val="003C428A"/>
    <w:rsid w:val="003C4611"/>
    <w:rsid w:val="003C50AC"/>
    <w:rsid w:val="003C5430"/>
    <w:rsid w:val="003C58E1"/>
    <w:rsid w:val="003C5999"/>
    <w:rsid w:val="003C5A5F"/>
    <w:rsid w:val="003C5E05"/>
    <w:rsid w:val="003C5F21"/>
    <w:rsid w:val="003C5FBD"/>
    <w:rsid w:val="003C6AE3"/>
    <w:rsid w:val="003C6CB5"/>
    <w:rsid w:val="003C6F47"/>
    <w:rsid w:val="003C740A"/>
    <w:rsid w:val="003C7864"/>
    <w:rsid w:val="003C79B7"/>
    <w:rsid w:val="003C7DF4"/>
    <w:rsid w:val="003D07B3"/>
    <w:rsid w:val="003D07E6"/>
    <w:rsid w:val="003D09D9"/>
    <w:rsid w:val="003D09E4"/>
    <w:rsid w:val="003D0A3D"/>
    <w:rsid w:val="003D112F"/>
    <w:rsid w:val="003D1515"/>
    <w:rsid w:val="003D1677"/>
    <w:rsid w:val="003D1919"/>
    <w:rsid w:val="003D1CE8"/>
    <w:rsid w:val="003D23C3"/>
    <w:rsid w:val="003D242D"/>
    <w:rsid w:val="003D2B68"/>
    <w:rsid w:val="003D2EC6"/>
    <w:rsid w:val="003D3251"/>
    <w:rsid w:val="003D335B"/>
    <w:rsid w:val="003D35A6"/>
    <w:rsid w:val="003D36D8"/>
    <w:rsid w:val="003D3D15"/>
    <w:rsid w:val="003D4116"/>
    <w:rsid w:val="003D4175"/>
    <w:rsid w:val="003D48B1"/>
    <w:rsid w:val="003D5043"/>
    <w:rsid w:val="003D517E"/>
    <w:rsid w:val="003D54BC"/>
    <w:rsid w:val="003D54FE"/>
    <w:rsid w:val="003D57CD"/>
    <w:rsid w:val="003D5830"/>
    <w:rsid w:val="003D5F13"/>
    <w:rsid w:val="003D6017"/>
    <w:rsid w:val="003D67F2"/>
    <w:rsid w:val="003D6EA0"/>
    <w:rsid w:val="003D73B3"/>
    <w:rsid w:val="003D7AE9"/>
    <w:rsid w:val="003D7AFC"/>
    <w:rsid w:val="003D7D28"/>
    <w:rsid w:val="003E0623"/>
    <w:rsid w:val="003E1537"/>
    <w:rsid w:val="003E1A72"/>
    <w:rsid w:val="003E1AD2"/>
    <w:rsid w:val="003E267D"/>
    <w:rsid w:val="003E291B"/>
    <w:rsid w:val="003E2B77"/>
    <w:rsid w:val="003E2D58"/>
    <w:rsid w:val="003E2F64"/>
    <w:rsid w:val="003E3042"/>
    <w:rsid w:val="003E37EA"/>
    <w:rsid w:val="003E3B4B"/>
    <w:rsid w:val="003E3C9E"/>
    <w:rsid w:val="003E4151"/>
    <w:rsid w:val="003E42B3"/>
    <w:rsid w:val="003E43FE"/>
    <w:rsid w:val="003E4521"/>
    <w:rsid w:val="003E49BC"/>
    <w:rsid w:val="003E4A15"/>
    <w:rsid w:val="003E4AAF"/>
    <w:rsid w:val="003E51DB"/>
    <w:rsid w:val="003E5714"/>
    <w:rsid w:val="003E580A"/>
    <w:rsid w:val="003E59AB"/>
    <w:rsid w:val="003E61DE"/>
    <w:rsid w:val="003E667E"/>
    <w:rsid w:val="003E6739"/>
    <w:rsid w:val="003E6F1D"/>
    <w:rsid w:val="003E723A"/>
    <w:rsid w:val="003E7454"/>
    <w:rsid w:val="003E7564"/>
    <w:rsid w:val="003E7CEA"/>
    <w:rsid w:val="003E7F02"/>
    <w:rsid w:val="003F01A3"/>
    <w:rsid w:val="003F052F"/>
    <w:rsid w:val="003F054E"/>
    <w:rsid w:val="003F0991"/>
    <w:rsid w:val="003F0B3F"/>
    <w:rsid w:val="003F0F15"/>
    <w:rsid w:val="003F1380"/>
    <w:rsid w:val="003F17DA"/>
    <w:rsid w:val="003F1CCB"/>
    <w:rsid w:val="003F1F98"/>
    <w:rsid w:val="003F227C"/>
    <w:rsid w:val="003F2475"/>
    <w:rsid w:val="003F25CD"/>
    <w:rsid w:val="003F27EF"/>
    <w:rsid w:val="003F2E18"/>
    <w:rsid w:val="003F339A"/>
    <w:rsid w:val="003F3421"/>
    <w:rsid w:val="003F38B4"/>
    <w:rsid w:val="003F38CC"/>
    <w:rsid w:val="003F3AF2"/>
    <w:rsid w:val="003F433B"/>
    <w:rsid w:val="003F4368"/>
    <w:rsid w:val="003F4559"/>
    <w:rsid w:val="003F4E5D"/>
    <w:rsid w:val="003F52A0"/>
    <w:rsid w:val="003F5883"/>
    <w:rsid w:val="003F5A41"/>
    <w:rsid w:val="003F5BE5"/>
    <w:rsid w:val="003F5EE0"/>
    <w:rsid w:val="003F5F28"/>
    <w:rsid w:val="003F6045"/>
    <w:rsid w:val="003F6183"/>
    <w:rsid w:val="003F6DE4"/>
    <w:rsid w:val="003F7326"/>
    <w:rsid w:val="003F78D5"/>
    <w:rsid w:val="003F7C20"/>
    <w:rsid w:val="003F7D1F"/>
    <w:rsid w:val="00400363"/>
    <w:rsid w:val="00400383"/>
    <w:rsid w:val="00400386"/>
    <w:rsid w:val="0040040E"/>
    <w:rsid w:val="00400C69"/>
    <w:rsid w:val="0040132D"/>
    <w:rsid w:val="00401638"/>
    <w:rsid w:val="00401A66"/>
    <w:rsid w:val="00401C05"/>
    <w:rsid w:val="00401C34"/>
    <w:rsid w:val="00402030"/>
    <w:rsid w:val="0040209C"/>
    <w:rsid w:val="0040221F"/>
    <w:rsid w:val="004022F6"/>
    <w:rsid w:val="0040263A"/>
    <w:rsid w:val="00402AF5"/>
    <w:rsid w:val="00402FC0"/>
    <w:rsid w:val="00403138"/>
    <w:rsid w:val="00403392"/>
    <w:rsid w:val="0040345F"/>
    <w:rsid w:val="00403D41"/>
    <w:rsid w:val="00403FCE"/>
    <w:rsid w:val="004043BE"/>
    <w:rsid w:val="004043E3"/>
    <w:rsid w:val="004043F1"/>
    <w:rsid w:val="004045F6"/>
    <w:rsid w:val="0040487A"/>
    <w:rsid w:val="004049AA"/>
    <w:rsid w:val="00404C3F"/>
    <w:rsid w:val="00404EF5"/>
    <w:rsid w:val="00404F24"/>
    <w:rsid w:val="0040510A"/>
    <w:rsid w:val="00405524"/>
    <w:rsid w:val="00405EC2"/>
    <w:rsid w:val="00406094"/>
    <w:rsid w:val="00406427"/>
    <w:rsid w:val="004066C3"/>
    <w:rsid w:val="0040674D"/>
    <w:rsid w:val="00406B7E"/>
    <w:rsid w:val="00406F49"/>
    <w:rsid w:val="00407854"/>
    <w:rsid w:val="00407F3C"/>
    <w:rsid w:val="004102C8"/>
    <w:rsid w:val="00410536"/>
    <w:rsid w:val="00410A9E"/>
    <w:rsid w:val="00410C5A"/>
    <w:rsid w:val="00410CB4"/>
    <w:rsid w:val="00410E90"/>
    <w:rsid w:val="004111F5"/>
    <w:rsid w:val="004116FA"/>
    <w:rsid w:val="00411E1E"/>
    <w:rsid w:val="00412022"/>
    <w:rsid w:val="00412BB8"/>
    <w:rsid w:val="00412FD9"/>
    <w:rsid w:val="00413E1D"/>
    <w:rsid w:val="00413F3C"/>
    <w:rsid w:val="0041456B"/>
    <w:rsid w:val="004148CC"/>
    <w:rsid w:val="00414916"/>
    <w:rsid w:val="00414FDC"/>
    <w:rsid w:val="00415854"/>
    <w:rsid w:val="00416193"/>
    <w:rsid w:val="00416358"/>
    <w:rsid w:val="00416363"/>
    <w:rsid w:val="004167D0"/>
    <w:rsid w:val="00416961"/>
    <w:rsid w:val="0041699D"/>
    <w:rsid w:val="00416E0F"/>
    <w:rsid w:val="00416FED"/>
    <w:rsid w:val="004170AE"/>
    <w:rsid w:val="004177E1"/>
    <w:rsid w:val="0041786E"/>
    <w:rsid w:val="00417AA3"/>
    <w:rsid w:val="00417C40"/>
    <w:rsid w:val="00417EE0"/>
    <w:rsid w:val="00420386"/>
    <w:rsid w:val="00420BF8"/>
    <w:rsid w:val="00420D9B"/>
    <w:rsid w:val="00420E2B"/>
    <w:rsid w:val="00421280"/>
    <w:rsid w:val="004213D0"/>
    <w:rsid w:val="004213E7"/>
    <w:rsid w:val="00421832"/>
    <w:rsid w:val="0042247B"/>
    <w:rsid w:val="004226C3"/>
    <w:rsid w:val="00422885"/>
    <w:rsid w:val="004236D2"/>
    <w:rsid w:val="00423F10"/>
    <w:rsid w:val="0042423E"/>
    <w:rsid w:val="004243AB"/>
    <w:rsid w:val="004259A7"/>
    <w:rsid w:val="00425B42"/>
    <w:rsid w:val="00425D98"/>
    <w:rsid w:val="00425DBF"/>
    <w:rsid w:val="00426100"/>
    <w:rsid w:val="00426460"/>
    <w:rsid w:val="004265A2"/>
    <w:rsid w:val="004266B0"/>
    <w:rsid w:val="004268C1"/>
    <w:rsid w:val="00426AA2"/>
    <w:rsid w:val="00426E07"/>
    <w:rsid w:val="00427940"/>
    <w:rsid w:val="004300BD"/>
    <w:rsid w:val="00430595"/>
    <w:rsid w:val="00431134"/>
    <w:rsid w:val="00431264"/>
    <w:rsid w:val="00431775"/>
    <w:rsid w:val="004324E5"/>
    <w:rsid w:val="004329DD"/>
    <w:rsid w:val="00432D37"/>
    <w:rsid w:val="00432F41"/>
    <w:rsid w:val="0043313C"/>
    <w:rsid w:val="00433234"/>
    <w:rsid w:val="00433253"/>
    <w:rsid w:val="0043353D"/>
    <w:rsid w:val="004339BD"/>
    <w:rsid w:val="00433D21"/>
    <w:rsid w:val="004340A7"/>
    <w:rsid w:val="00434157"/>
    <w:rsid w:val="00434430"/>
    <w:rsid w:val="0043479A"/>
    <w:rsid w:val="004349B7"/>
    <w:rsid w:val="00434FB5"/>
    <w:rsid w:val="0043506B"/>
    <w:rsid w:val="0043512E"/>
    <w:rsid w:val="004351C3"/>
    <w:rsid w:val="004358DE"/>
    <w:rsid w:val="00435B6E"/>
    <w:rsid w:val="00435BDB"/>
    <w:rsid w:val="00435C35"/>
    <w:rsid w:val="00436079"/>
    <w:rsid w:val="00436136"/>
    <w:rsid w:val="00436174"/>
    <w:rsid w:val="0043625B"/>
    <w:rsid w:val="0043632F"/>
    <w:rsid w:val="00436600"/>
    <w:rsid w:val="00436777"/>
    <w:rsid w:val="004367A6"/>
    <w:rsid w:val="00436F4F"/>
    <w:rsid w:val="00436F8F"/>
    <w:rsid w:val="004370BB"/>
    <w:rsid w:val="00437187"/>
    <w:rsid w:val="00437C01"/>
    <w:rsid w:val="00437C04"/>
    <w:rsid w:val="00437DE7"/>
    <w:rsid w:val="00440103"/>
    <w:rsid w:val="004404AA"/>
    <w:rsid w:val="00440C46"/>
    <w:rsid w:val="004410F3"/>
    <w:rsid w:val="00441248"/>
    <w:rsid w:val="004418FB"/>
    <w:rsid w:val="00441AC1"/>
    <w:rsid w:val="00441EC2"/>
    <w:rsid w:val="004421AD"/>
    <w:rsid w:val="00442343"/>
    <w:rsid w:val="00442599"/>
    <w:rsid w:val="004427F5"/>
    <w:rsid w:val="00442DB6"/>
    <w:rsid w:val="00442F23"/>
    <w:rsid w:val="004432C8"/>
    <w:rsid w:val="004433DB"/>
    <w:rsid w:val="0044345D"/>
    <w:rsid w:val="00443F02"/>
    <w:rsid w:val="00444151"/>
    <w:rsid w:val="0044426E"/>
    <w:rsid w:val="00444400"/>
    <w:rsid w:val="004445EA"/>
    <w:rsid w:val="00444D26"/>
    <w:rsid w:val="00445FCA"/>
    <w:rsid w:val="00446194"/>
    <w:rsid w:val="00446B8E"/>
    <w:rsid w:val="004474B9"/>
    <w:rsid w:val="004475EF"/>
    <w:rsid w:val="004475F6"/>
    <w:rsid w:val="0044792D"/>
    <w:rsid w:val="00447BAF"/>
    <w:rsid w:val="00447D52"/>
    <w:rsid w:val="00447FFC"/>
    <w:rsid w:val="00450334"/>
    <w:rsid w:val="004505CA"/>
    <w:rsid w:val="0045082D"/>
    <w:rsid w:val="00450A01"/>
    <w:rsid w:val="00450A5D"/>
    <w:rsid w:val="00450ACD"/>
    <w:rsid w:val="00450C72"/>
    <w:rsid w:val="004512F3"/>
    <w:rsid w:val="00451756"/>
    <w:rsid w:val="0045178D"/>
    <w:rsid w:val="0045188F"/>
    <w:rsid w:val="00451ABA"/>
    <w:rsid w:val="00451B10"/>
    <w:rsid w:val="00451B9B"/>
    <w:rsid w:val="00452036"/>
    <w:rsid w:val="0045207E"/>
    <w:rsid w:val="0045212F"/>
    <w:rsid w:val="0045218A"/>
    <w:rsid w:val="004523F1"/>
    <w:rsid w:val="00452563"/>
    <w:rsid w:val="00452858"/>
    <w:rsid w:val="00452D25"/>
    <w:rsid w:val="00452DD6"/>
    <w:rsid w:val="00452F94"/>
    <w:rsid w:val="00453347"/>
    <w:rsid w:val="004544A9"/>
    <w:rsid w:val="004547BC"/>
    <w:rsid w:val="00454A15"/>
    <w:rsid w:val="00454C10"/>
    <w:rsid w:val="004560F2"/>
    <w:rsid w:val="00456205"/>
    <w:rsid w:val="00456623"/>
    <w:rsid w:val="00456A03"/>
    <w:rsid w:val="00456A60"/>
    <w:rsid w:val="00456F9D"/>
    <w:rsid w:val="004572B3"/>
    <w:rsid w:val="004576B2"/>
    <w:rsid w:val="00457948"/>
    <w:rsid w:val="00457951"/>
    <w:rsid w:val="00457A5C"/>
    <w:rsid w:val="00457F88"/>
    <w:rsid w:val="004608A6"/>
    <w:rsid w:val="00460E96"/>
    <w:rsid w:val="00460F54"/>
    <w:rsid w:val="00460F5C"/>
    <w:rsid w:val="00461224"/>
    <w:rsid w:val="004616CE"/>
    <w:rsid w:val="00461D64"/>
    <w:rsid w:val="00462A40"/>
    <w:rsid w:val="00462AAC"/>
    <w:rsid w:val="00462FC2"/>
    <w:rsid w:val="00463367"/>
    <w:rsid w:val="00463877"/>
    <w:rsid w:val="004639D0"/>
    <w:rsid w:val="00463C75"/>
    <w:rsid w:val="00464110"/>
    <w:rsid w:val="00464CB7"/>
    <w:rsid w:val="00464F4C"/>
    <w:rsid w:val="0046513F"/>
    <w:rsid w:val="00465586"/>
    <w:rsid w:val="004658B0"/>
    <w:rsid w:val="00466097"/>
    <w:rsid w:val="00466743"/>
    <w:rsid w:val="004667C4"/>
    <w:rsid w:val="00466F52"/>
    <w:rsid w:val="004670B7"/>
    <w:rsid w:val="004670C9"/>
    <w:rsid w:val="004670F0"/>
    <w:rsid w:val="00467463"/>
    <w:rsid w:val="00467543"/>
    <w:rsid w:val="00467C0D"/>
    <w:rsid w:val="004700FF"/>
    <w:rsid w:val="00470167"/>
    <w:rsid w:val="004701BB"/>
    <w:rsid w:val="00470563"/>
    <w:rsid w:val="00470601"/>
    <w:rsid w:val="00470763"/>
    <w:rsid w:val="00470C30"/>
    <w:rsid w:val="00470F5C"/>
    <w:rsid w:val="00471100"/>
    <w:rsid w:val="00471312"/>
    <w:rsid w:val="0047138A"/>
    <w:rsid w:val="00472208"/>
    <w:rsid w:val="00472CD7"/>
    <w:rsid w:val="00472CFC"/>
    <w:rsid w:val="00472F0B"/>
    <w:rsid w:val="0047313C"/>
    <w:rsid w:val="004731F6"/>
    <w:rsid w:val="0047348A"/>
    <w:rsid w:val="00473532"/>
    <w:rsid w:val="0047388C"/>
    <w:rsid w:val="004739F3"/>
    <w:rsid w:val="004739F7"/>
    <w:rsid w:val="00474483"/>
    <w:rsid w:val="00474A02"/>
    <w:rsid w:val="00474C65"/>
    <w:rsid w:val="00475090"/>
    <w:rsid w:val="00475A1B"/>
    <w:rsid w:val="00475E7A"/>
    <w:rsid w:val="004760E6"/>
    <w:rsid w:val="00476219"/>
    <w:rsid w:val="00476B85"/>
    <w:rsid w:val="00476DC8"/>
    <w:rsid w:val="004774E9"/>
    <w:rsid w:val="00477529"/>
    <w:rsid w:val="004775B1"/>
    <w:rsid w:val="0047767D"/>
    <w:rsid w:val="004777B7"/>
    <w:rsid w:val="004778D1"/>
    <w:rsid w:val="00477CFF"/>
    <w:rsid w:val="00477DA3"/>
    <w:rsid w:val="00480062"/>
    <w:rsid w:val="0048016E"/>
    <w:rsid w:val="0048120B"/>
    <w:rsid w:val="00481A01"/>
    <w:rsid w:val="00481A52"/>
    <w:rsid w:val="00481BA0"/>
    <w:rsid w:val="00481BF0"/>
    <w:rsid w:val="00481EF8"/>
    <w:rsid w:val="00481F04"/>
    <w:rsid w:val="00481F4B"/>
    <w:rsid w:val="00481F7C"/>
    <w:rsid w:val="00482187"/>
    <w:rsid w:val="0048224F"/>
    <w:rsid w:val="00482508"/>
    <w:rsid w:val="0048315E"/>
    <w:rsid w:val="00483369"/>
    <w:rsid w:val="00483568"/>
    <w:rsid w:val="00483584"/>
    <w:rsid w:val="00483595"/>
    <w:rsid w:val="00483742"/>
    <w:rsid w:val="00483862"/>
    <w:rsid w:val="00483AC3"/>
    <w:rsid w:val="00483B3A"/>
    <w:rsid w:val="00483B44"/>
    <w:rsid w:val="00483E58"/>
    <w:rsid w:val="00484093"/>
    <w:rsid w:val="004841E8"/>
    <w:rsid w:val="00484C60"/>
    <w:rsid w:val="00484F69"/>
    <w:rsid w:val="00484FF1"/>
    <w:rsid w:val="004850D4"/>
    <w:rsid w:val="00485177"/>
    <w:rsid w:val="0048527A"/>
    <w:rsid w:val="0048546B"/>
    <w:rsid w:val="00485B39"/>
    <w:rsid w:val="00485E14"/>
    <w:rsid w:val="004861C6"/>
    <w:rsid w:val="004863C8"/>
    <w:rsid w:val="00486418"/>
    <w:rsid w:val="00486593"/>
    <w:rsid w:val="0048662D"/>
    <w:rsid w:val="004866F4"/>
    <w:rsid w:val="0048690A"/>
    <w:rsid w:val="00486B4D"/>
    <w:rsid w:val="004871BB"/>
    <w:rsid w:val="004871CD"/>
    <w:rsid w:val="004871DE"/>
    <w:rsid w:val="004873ED"/>
    <w:rsid w:val="004878E0"/>
    <w:rsid w:val="004879CA"/>
    <w:rsid w:val="00487B14"/>
    <w:rsid w:val="004908DD"/>
    <w:rsid w:val="0049096E"/>
    <w:rsid w:val="00490D65"/>
    <w:rsid w:val="00491183"/>
    <w:rsid w:val="0049125E"/>
    <w:rsid w:val="00491742"/>
    <w:rsid w:val="00491DD5"/>
    <w:rsid w:val="0049224C"/>
    <w:rsid w:val="004924BB"/>
    <w:rsid w:val="00492642"/>
    <w:rsid w:val="00492E5F"/>
    <w:rsid w:val="00493709"/>
    <w:rsid w:val="00493711"/>
    <w:rsid w:val="00493A53"/>
    <w:rsid w:val="00493C82"/>
    <w:rsid w:val="00494346"/>
    <w:rsid w:val="0049434F"/>
    <w:rsid w:val="004943B6"/>
    <w:rsid w:val="004944F1"/>
    <w:rsid w:val="00494536"/>
    <w:rsid w:val="004946C0"/>
    <w:rsid w:val="00494E50"/>
    <w:rsid w:val="00495150"/>
    <w:rsid w:val="00495274"/>
    <w:rsid w:val="00495BB8"/>
    <w:rsid w:val="00495D37"/>
    <w:rsid w:val="00495F35"/>
    <w:rsid w:val="00496299"/>
    <w:rsid w:val="004968A8"/>
    <w:rsid w:val="00496B83"/>
    <w:rsid w:val="00496F8F"/>
    <w:rsid w:val="00497018"/>
    <w:rsid w:val="00497074"/>
    <w:rsid w:val="004971ED"/>
    <w:rsid w:val="00497394"/>
    <w:rsid w:val="004A04EB"/>
    <w:rsid w:val="004A071A"/>
    <w:rsid w:val="004A07B1"/>
    <w:rsid w:val="004A0845"/>
    <w:rsid w:val="004A0C19"/>
    <w:rsid w:val="004A0D1E"/>
    <w:rsid w:val="004A0FE2"/>
    <w:rsid w:val="004A14C1"/>
    <w:rsid w:val="004A18CD"/>
    <w:rsid w:val="004A197A"/>
    <w:rsid w:val="004A211D"/>
    <w:rsid w:val="004A239D"/>
    <w:rsid w:val="004A2448"/>
    <w:rsid w:val="004A256C"/>
    <w:rsid w:val="004A2692"/>
    <w:rsid w:val="004A27DC"/>
    <w:rsid w:val="004A28A0"/>
    <w:rsid w:val="004A2934"/>
    <w:rsid w:val="004A2F22"/>
    <w:rsid w:val="004A3050"/>
    <w:rsid w:val="004A336B"/>
    <w:rsid w:val="004A36EC"/>
    <w:rsid w:val="004A3716"/>
    <w:rsid w:val="004A3E60"/>
    <w:rsid w:val="004A4209"/>
    <w:rsid w:val="004A4B9E"/>
    <w:rsid w:val="004A51B4"/>
    <w:rsid w:val="004A5273"/>
    <w:rsid w:val="004A5681"/>
    <w:rsid w:val="004A617C"/>
    <w:rsid w:val="004A69A1"/>
    <w:rsid w:val="004A6D01"/>
    <w:rsid w:val="004A7597"/>
    <w:rsid w:val="004A785A"/>
    <w:rsid w:val="004A794F"/>
    <w:rsid w:val="004A7A58"/>
    <w:rsid w:val="004A7AFC"/>
    <w:rsid w:val="004A7E16"/>
    <w:rsid w:val="004A7E5B"/>
    <w:rsid w:val="004B01EF"/>
    <w:rsid w:val="004B0446"/>
    <w:rsid w:val="004B048E"/>
    <w:rsid w:val="004B05C2"/>
    <w:rsid w:val="004B0980"/>
    <w:rsid w:val="004B117E"/>
    <w:rsid w:val="004B14BE"/>
    <w:rsid w:val="004B159F"/>
    <w:rsid w:val="004B1752"/>
    <w:rsid w:val="004B1BCA"/>
    <w:rsid w:val="004B1F01"/>
    <w:rsid w:val="004B2117"/>
    <w:rsid w:val="004B2488"/>
    <w:rsid w:val="004B2566"/>
    <w:rsid w:val="004B276F"/>
    <w:rsid w:val="004B277D"/>
    <w:rsid w:val="004B2D0A"/>
    <w:rsid w:val="004B2D86"/>
    <w:rsid w:val="004B377C"/>
    <w:rsid w:val="004B37B9"/>
    <w:rsid w:val="004B37E1"/>
    <w:rsid w:val="004B3803"/>
    <w:rsid w:val="004B3C06"/>
    <w:rsid w:val="004B3C76"/>
    <w:rsid w:val="004B3F65"/>
    <w:rsid w:val="004B46AF"/>
    <w:rsid w:val="004B47A8"/>
    <w:rsid w:val="004B488D"/>
    <w:rsid w:val="004B4DC7"/>
    <w:rsid w:val="004B4FCB"/>
    <w:rsid w:val="004B50DD"/>
    <w:rsid w:val="004B511A"/>
    <w:rsid w:val="004B61E4"/>
    <w:rsid w:val="004B6891"/>
    <w:rsid w:val="004B68FB"/>
    <w:rsid w:val="004B6B2B"/>
    <w:rsid w:val="004B7048"/>
    <w:rsid w:val="004B76DF"/>
    <w:rsid w:val="004B77A4"/>
    <w:rsid w:val="004B7BA6"/>
    <w:rsid w:val="004B7E03"/>
    <w:rsid w:val="004B7FB0"/>
    <w:rsid w:val="004C0056"/>
    <w:rsid w:val="004C0106"/>
    <w:rsid w:val="004C113F"/>
    <w:rsid w:val="004C1B2D"/>
    <w:rsid w:val="004C1BBA"/>
    <w:rsid w:val="004C2A1B"/>
    <w:rsid w:val="004C30DC"/>
    <w:rsid w:val="004C3259"/>
    <w:rsid w:val="004C360D"/>
    <w:rsid w:val="004C3CF7"/>
    <w:rsid w:val="004C3D07"/>
    <w:rsid w:val="004C4157"/>
    <w:rsid w:val="004C4567"/>
    <w:rsid w:val="004C495C"/>
    <w:rsid w:val="004C49D9"/>
    <w:rsid w:val="004C4B15"/>
    <w:rsid w:val="004C54E5"/>
    <w:rsid w:val="004C570E"/>
    <w:rsid w:val="004C5A79"/>
    <w:rsid w:val="004C5A9F"/>
    <w:rsid w:val="004C5B15"/>
    <w:rsid w:val="004C5B33"/>
    <w:rsid w:val="004C621C"/>
    <w:rsid w:val="004C6589"/>
    <w:rsid w:val="004C735F"/>
    <w:rsid w:val="004C770C"/>
    <w:rsid w:val="004C777D"/>
    <w:rsid w:val="004C789D"/>
    <w:rsid w:val="004C7CAA"/>
    <w:rsid w:val="004D03FF"/>
    <w:rsid w:val="004D07D5"/>
    <w:rsid w:val="004D0BEB"/>
    <w:rsid w:val="004D0F4D"/>
    <w:rsid w:val="004D1A6E"/>
    <w:rsid w:val="004D1D87"/>
    <w:rsid w:val="004D24B2"/>
    <w:rsid w:val="004D2640"/>
    <w:rsid w:val="004D2AED"/>
    <w:rsid w:val="004D2E0E"/>
    <w:rsid w:val="004D30F7"/>
    <w:rsid w:val="004D322D"/>
    <w:rsid w:val="004D37C1"/>
    <w:rsid w:val="004D3CA9"/>
    <w:rsid w:val="004D3D5A"/>
    <w:rsid w:val="004D4D13"/>
    <w:rsid w:val="004D5160"/>
    <w:rsid w:val="004D51FE"/>
    <w:rsid w:val="004D5A83"/>
    <w:rsid w:val="004D5A9B"/>
    <w:rsid w:val="004D5CCB"/>
    <w:rsid w:val="004D6332"/>
    <w:rsid w:val="004D69D2"/>
    <w:rsid w:val="004D6B87"/>
    <w:rsid w:val="004D7039"/>
    <w:rsid w:val="004D7287"/>
    <w:rsid w:val="004D76CA"/>
    <w:rsid w:val="004D7E78"/>
    <w:rsid w:val="004E12F6"/>
    <w:rsid w:val="004E1319"/>
    <w:rsid w:val="004E17B2"/>
    <w:rsid w:val="004E198F"/>
    <w:rsid w:val="004E1EF2"/>
    <w:rsid w:val="004E21B6"/>
    <w:rsid w:val="004E27C4"/>
    <w:rsid w:val="004E291B"/>
    <w:rsid w:val="004E2DAB"/>
    <w:rsid w:val="004E2E15"/>
    <w:rsid w:val="004E2F9B"/>
    <w:rsid w:val="004E304E"/>
    <w:rsid w:val="004E3447"/>
    <w:rsid w:val="004E3794"/>
    <w:rsid w:val="004E3AE1"/>
    <w:rsid w:val="004E3B0A"/>
    <w:rsid w:val="004E3BEB"/>
    <w:rsid w:val="004E3C1D"/>
    <w:rsid w:val="004E3E6F"/>
    <w:rsid w:val="004E411C"/>
    <w:rsid w:val="004E428C"/>
    <w:rsid w:val="004E437B"/>
    <w:rsid w:val="004E476B"/>
    <w:rsid w:val="004E4888"/>
    <w:rsid w:val="004E4A76"/>
    <w:rsid w:val="004E4BE1"/>
    <w:rsid w:val="004E4C28"/>
    <w:rsid w:val="004E4C35"/>
    <w:rsid w:val="004E4D00"/>
    <w:rsid w:val="004E5471"/>
    <w:rsid w:val="004E54A1"/>
    <w:rsid w:val="004E5B78"/>
    <w:rsid w:val="004E5CE0"/>
    <w:rsid w:val="004E642E"/>
    <w:rsid w:val="004E64DC"/>
    <w:rsid w:val="004E6BD1"/>
    <w:rsid w:val="004E6BE0"/>
    <w:rsid w:val="004E6F78"/>
    <w:rsid w:val="004E7083"/>
    <w:rsid w:val="004E70AD"/>
    <w:rsid w:val="004E70BD"/>
    <w:rsid w:val="004E74BD"/>
    <w:rsid w:val="004E7A3F"/>
    <w:rsid w:val="004E7F30"/>
    <w:rsid w:val="004F0070"/>
    <w:rsid w:val="004F037F"/>
    <w:rsid w:val="004F05DE"/>
    <w:rsid w:val="004F07AA"/>
    <w:rsid w:val="004F08EA"/>
    <w:rsid w:val="004F0BBF"/>
    <w:rsid w:val="004F0FFE"/>
    <w:rsid w:val="004F11EB"/>
    <w:rsid w:val="004F1318"/>
    <w:rsid w:val="004F1857"/>
    <w:rsid w:val="004F18E8"/>
    <w:rsid w:val="004F1A83"/>
    <w:rsid w:val="004F1C5E"/>
    <w:rsid w:val="004F1E95"/>
    <w:rsid w:val="004F22C2"/>
    <w:rsid w:val="004F2743"/>
    <w:rsid w:val="004F2C1D"/>
    <w:rsid w:val="004F2E98"/>
    <w:rsid w:val="004F2F65"/>
    <w:rsid w:val="004F330C"/>
    <w:rsid w:val="004F34B3"/>
    <w:rsid w:val="004F38A4"/>
    <w:rsid w:val="004F3F5D"/>
    <w:rsid w:val="004F4402"/>
    <w:rsid w:val="004F44AD"/>
    <w:rsid w:val="004F4612"/>
    <w:rsid w:val="004F4669"/>
    <w:rsid w:val="004F466E"/>
    <w:rsid w:val="004F475B"/>
    <w:rsid w:val="004F4E83"/>
    <w:rsid w:val="004F5462"/>
    <w:rsid w:val="004F5559"/>
    <w:rsid w:val="004F5633"/>
    <w:rsid w:val="004F58B4"/>
    <w:rsid w:val="004F5E47"/>
    <w:rsid w:val="004F6A3F"/>
    <w:rsid w:val="004F6B8C"/>
    <w:rsid w:val="004F6DF4"/>
    <w:rsid w:val="004F6FA7"/>
    <w:rsid w:val="004F715B"/>
    <w:rsid w:val="004F7279"/>
    <w:rsid w:val="004F73E5"/>
    <w:rsid w:val="004F7683"/>
    <w:rsid w:val="00500412"/>
    <w:rsid w:val="0050047E"/>
    <w:rsid w:val="005005E2"/>
    <w:rsid w:val="00500B49"/>
    <w:rsid w:val="00500B55"/>
    <w:rsid w:val="00500FA3"/>
    <w:rsid w:val="00500FEF"/>
    <w:rsid w:val="00501291"/>
    <w:rsid w:val="0050144C"/>
    <w:rsid w:val="0050186F"/>
    <w:rsid w:val="00501AE4"/>
    <w:rsid w:val="00502034"/>
    <w:rsid w:val="00502143"/>
    <w:rsid w:val="005024B4"/>
    <w:rsid w:val="005024CB"/>
    <w:rsid w:val="00502685"/>
    <w:rsid w:val="00503022"/>
    <w:rsid w:val="0050366F"/>
    <w:rsid w:val="00503A06"/>
    <w:rsid w:val="00503C03"/>
    <w:rsid w:val="00504071"/>
    <w:rsid w:val="005043B6"/>
    <w:rsid w:val="00504427"/>
    <w:rsid w:val="005045AB"/>
    <w:rsid w:val="005047DB"/>
    <w:rsid w:val="00504950"/>
    <w:rsid w:val="0050499B"/>
    <w:rsid w:val="00505367"/>
    <w:rsid w:val="0050582B"/>
    <w:rsid w:val="00505B77"/>
    <w:rsid w:val="005066BD"/>
    <w:rsid w:val="005067EB"/>
    <w:rsid w:val="00506AC2"/>
    <w:rsid w:val="00506CBB"/>
    <w:rsid w:val="00506FF2"/>
    <w:rsid w:val="005071A5"/>
    <w:rsid w:val="0050742E"/>
    <w:rsid w:val="00510215"/>
    <w:rsid w:val="00510280"/>
    <w:rsid w:val="0051037C"/>
    <w:rsid w:val="0051041B"/>
    <w:rsid w:val="00510661"/>
    <w:rsid w:val="0051083A"/>
    <w:rsid w:val="005108DE"/>
    <w:rsid w:val="0051091F"/>
    <w:rsid w:val="00511909"/>
    <w:rsid w:val="00511E26"/>
    <w:rsid w:val="00511E2F"/>
    <w:rsid w:val="00512113"/>
    <w:rsid w:val="005125BA"/>
    <w:rsid w:val="00512A91"/>
    <w:rsid w:val="00512AF1"/>
    <w:rsid w:val="00512B1D"/>
    <w:rsid w:val="00512B2B"/>
    <w:rsid w:val="00512E57"/>
    <w:rsid w:val="0051319B"/>
    <w:rsid w:val="005131A7"/>
    <w:rsid w:val="005132F7"/>
    <w:rsid w:val="0051334A"/>
    <w:rsid w:val="00513663"/>
    <w:rsid w:val="00513756"/>
    <w:rsid w:val="00513827"/>
    <w:rsid w:val="005139A0"/>
    <w:rsid w:val="00513C6F"/>
    <w:rsid w:val="00513DAA"/>
    <w:rsid w:val="0051408D"/>
    <w:rsid w:val="005143EA"/>
    <w:rsid w:val="005144DD"/>
    <w:rsid w:val="005145C5"/>
    <w:rsid w:val="00514705"/>
    <w:rsid w:val="005148FC"/>
    <w:rsid w:val="00514B42"/>
    <w:rsid w:val="00514C65"/>
    <w:rsid w:val="005150AA"/>
    <w:rsid w:val="00515117"/>
    <w:rsid w:val="00515232"/>
    <w:rsid w:val="00515668"/>
    <w:rsid w:val="005159BB"/>
    <w:rsid w:val="00515E61"/>
    <w:rsid w:val="00515EB7"/>
    <w:rsid w:val="00515EE9"/>
    <w:rsid w:val="005160B0"/>
    <w:rsid w:val="005166F6"/>
    <w:rsid w:val="00516C1D"/>
    <w:rsid w:val="0051776F"/>
    <w:rsid w:val="0052064F"/>
    <w:rsid w:val="00520697"/>
    <w:rsid w:val="005207AB"/>
    <w:rsid w:val="00520A81"/>
    <w:rsid w:val="00520ABC"/>
    <w:rsid w:val="00520DA2"/>
    <w:rsid w:val="0052141A"/>
    <w:rsid w:val="00521598"/>
    <w:rsid w:val="0052164D"/>
    <w:rsid w:val="0052168F"/>
    <w:rsid w:val="0052172D"/>
    <w:rsid w:val="00521C50"/>
    <w:rsid w:val="00521CBB"/>
    <w:rsid w:val="00522068"/>
    <w:rsid w:val="0052218C"/>
    <w:rsid w:val="0052268B"/>
    <w:rsid w:val="005229E4"/>
    <w:rsid w:val="00522B05"/>
    <w:rsid w:val="00522B14"/>
    <w:rsid w:val="00522F7F"/>
    <w:rsid w:val="00523305"/>
    <w:rsid w:val="0052380A"/>
    <w:rsid w:val="0052392A"/>
    <w:rsid w:val="00523BE7"/>
    <w:rsid w:val="00523EC8"/>
    <w:rsid w:val="00523EF9"/>
    <w:rsid w:val="0052421A"/>
    <w:rsid w:val="005243BC"/>
    <w:rsid w:val="00524EF7"/>
    <w:rsid w:val="005250F6"/>
    <w:rsid w:val="00525430"/>
    <w:rsid w:val="00525498"/>
    <w:rsid w:val="00525AB9"/>
    <w:rsid w:val="005261BA"/>
    <w:rsid w:val="0052666B"/>
    <w:rsid w:val="00526782"/>
    <w:rsid w:val="005267D8"/>
    <w:rsid w:val="00526AB6"/>
    <w:rsid w:val="00527169"/>
    <w:rsid w:val="00527178"/>
    <w:rsid w:val="00527451"/>
    <w:rsid w:val="005278DE"/>
    <w:rsid w:val="00527A39"/>
    <w:rsid w:val="00527B3B"/>
    <w:rsid w:val="00527EDE"/>
    <w:rsid w:val="00527F34"/>
    <w:rsid w:val="0053043A"/>
    <w:rsid w:val="005306C0"/>
    <w:rsid w:val="00530C86"/>
    <w:rsid w:val="00530C8A"/>
    <w:rsid w:val="00530E5F"/>
    <w:rsid w:val="00530F96"/>
    <w:rsid w:val="005318CF"/>
    <w:rsid w:val="0053194D"/>
    <w:rsid w:val="00531B81"/>
    <w:rsid w:val="005325C2"/>
    <w:rsid w:val="005325DD"/>
    <w:rsid w:val="00532847"/>
    <w:rsid w:val="00533100"/>
    <w:rsid w:val="005332A5"/>
    <w:rsid w:val="00533620"/>
    <w:rsid w:val="005336F2"/>
    <w:rsid w:val="0053392A"/>
    <w:rsid w:val="00533BB5"/>
    <w:rsid w:val="00533CE4"/>
    <w:rsid w:val="00533F47"/>
    <w:rsid w:val="00534B6C"/>
    <w:rsid w:val="00534C6D"/>
    <w:rsid w:val="00534CEE"/>
    <w:rsid w:val="00534DE3"/>
    <w:rsid w:val="00535150"/>
    <w:rsid w:val="00535161"/>
    <w:rsid w:val="0053546D"/>
    <w:rsid w:val="005355D9"/>
    <w:rsid w:val="005358F7"/>
    <w:rsid w:val="005359FC"/>
    <w:rsid w:val="00535AC2"/>
    <w:rsid w:val="00536113"/>
    <w:rsid w:val="00536201"/>
    <w:rsid w:val="005365CF"/>
    <w:rsid w:val="00536DD5"/>
    <w:rsid w:val="00536DFB"/>
    <w:rsid w:val="00536FBD"/>
    <w:rsid w:val="00537347"/>
    <w:rsid w:val="00537628"/>
    <w:rsid w:val="00537883"/>
    <w:rsid w:val="00537BE4"/>
    <w:rsid w:val="00537D85"/>
    <w:rsid w:val="00537E33"/>
    <w:rsid w:val="00537EAB"/>
    <w:rsid w:val="00540000"/>
    <w:rsid w:val="005400EA"/>
    <w:rsid w:val="00540298"/>
    <w:rsid w:val="005407F8"/>
    <w:rsid w:val="00540879"/>
    <w:rsid w:val="005410B3"/>
    <w:rsid w:val="0054118C"/>
    <w:rsid w:val="00541680"/>
    <w:rsid w:val="005416EB"/>
    <w:rsid w:val="0054175D"/>
    <w:rsid w:val="005418EB"/>
    <w:rsid w:val="00542405"/>
    <w:rsid w:val="00542F03"/>
    <w:rsid w:val="005430E1"/>
    <w:rsid w:val="00543D51"/>
    <w:rsid w:val="00543FB8"/>
    <w:rsid w:val="005445B9"/>
    <w:rsid w:val="00544988"/>
    <w:rsid w:val="00544C89"/>
    <w:rsid w:val="00544EE0"/>
    <w:rsid w:val="0054500F"/>
    <w:rsid w:val="0054518B"/>
    <w:rsid w:val="00545244"/>
    <w:rsid w:val="005452CC"/>
    <w:rsid w:val="005457AC"/>
    <w:rsid w:val="00545FBB"/>
    <w:rsid w:val="0054694A"/>
    <w:rsid w:val="00546A6A"/>
    <w:rsid w:val="00546EBF"/>
    <w:rsid w:val="005472F3"/>
    <w:rsid w:val="00547439"/>
    <w:rsid w:val="0054788C"/>
    <w:rsid w:val="00547A30"/>
    <w:rsid w:val="0055072F"/>
    <w:rsid w:val="00550860"/>
    <w:rsid w:val="0055164C"/>
    <w:rsid w:val="005518F7"/>
    <w:rsid w:val="00551AEE"/>
    <w:rsid w:val="00552105"/>
    <w:rsid w:val="0055213B"/>
    <w:rsid w:val="00552198"/>
    <w:rsid w:val="005527CA"/>
    <w:rsid w:val="00552DA4"/>
    <w:rsid w:val="005534DA"/>
    <w:rsid w:val="00553A43"/>
    <w:rsid w:val="00553A82"/>
    <w:rsid w:val="0055418E"/>
    <w:rsid w:val="005546A7"/>
    <w:rsid w:val="005546AC"/>
    <w:rsid w:val="00554901"/>
    <w:rsid w:val="00554B18"/>
    <w:rsid w:val="00554D35"/>
    <w:rsid w:val="00554D51"/>
    <w:rsid w:val="00554F6C"/>
    <w:rsid w:val="00555157"/>
    <w:rsid w:val="00555262"/>
    <w:rsid w:val="0055547A"/>
    <w:rsid w:val="005556CF"/>
    <w:rsid w:val="00555B9B"/>
    <w:rsid w:val="0055617A"/>
    <w:rsid w:val="005570CB"/>
    <w:rsid w:val="00557222"/>
    <w:rsid w:val="00557627"/>
    <w:rsid w:val="00557749"/>
    <w:rsid w:val="00560554"/>
    <w:rsid w:val="00560BC5"/>
    <w:rsid w:val="00560CBF"/>
    <w:rsid w:val="00561341"/>
    <w:rsid w:val="005613E3"/>
    <w:rsid w:val="0056159C"/>
    <w:rsid w:val="005617DF"/>
    <w:rsid w:val="00561A31"/>
    <w:rsid w:val="00561FEB"/>
    <w:rsid w:val="00562096"/>
    <w:rsid w:val="0056225B"/>
    <w:rsid w:val="00562679"/>
    <w:rsid w:val="0056285C"/>
    <w:rsid w:val="00562C6E"/>
    <w:rsid w:val="00562E30"/>
    <w:rsid w:val="0056305D"/>
    <w:rsid w:val="005631D4"/>
    <w:rsid w:val="005631F8"/>
    <w:rsid w:val="0056347A"/>
    <w:rsid w:val="00563514"/>
    <w:rsid w:val="005639C6"/>
    <w:rsid w:val="005645BE"/>
    <w:rsid w:val="00564B45"/>
    <w:rsid w:val="005656B7"/>
    <w:rsid w:val="00565973"/>
    <w:rsid w:val="00565B47"/>
    <w:rsid w:val="005660B8"/>
    <w:rsid w:val="00566597"/>
    <w:rsid w:val="00566865"/>
    <w:rsid w:val="00566C91"/>
    <w:rsid w:val="00566DD6"/>
    <w:rsid w:val="005677C1"/>
    <w:rsid w:val="00567B3A"/>
    <w:rsid w:val="005703A4"/>
    <w:rsid w:val="005704A9"/>
    <w:rsid w:val="005704EF"/>
    <w:rsid w:val="00570586"/>
    <w:rsid w:val="00570D9C"/>
    <w:rsid w:val="00570EA0"/>
    <w:rsid w:val="00571574"/>
    <w:rsid w:val="00571B6A"/>
    <w:rsid w:val="00571E7A"/>
    <w:rsid w:val="005722CB"/>
    <w:rsid w:val="0057233A"/>
    <w:rsid w:val="005727A2"/>
    <w:rsid w:val="00572BF3"/>
    <w:rsid w:val="005730D7"/>
    <w:rsid w:val="005731DC"/>
    <w:rsid w:val="00573366"/>
    <w:rsid w:val="00573A2A"/>
    <w:rsid w:val="00573AD3"/>
    <w:rsid w:val="00573E3B"/>
    <w:rsid w:val="00573F52"/>
    <w:rsid w:val="005741C8"/>
    <w:rsid w:val="005741D5"/>
    <w:rsid w:val="00574367"/>
    <w:rsid w:val="0057436F"/>
    <w:rsid w:val="00574446"/>
    <w:rsid w:val="0057463A"/>
    <w:rsid w:val="0057467D"/>
    <w:rsid w:val="0057475E"/>
    <w:rsid w:val="0057488D"/>
    <w:rsid w:val="00574A3A"/>
    <w:rsid w:val="00574D46"/>
    <w:rsid w:val="00574EFB"/>
    <w:rsid w:val="005759A4"/>
    <w:rsid w:val="00575C58"/>
    <w:rsid w:val="00575ECC"/>
    <w:rsid w:val="005764A0"/>
    <w:rsid w:val="00576626"/>
    <w:rsid w:val="00576755"/>
    <w:rsid w:val="005767C0"/>
    <w:rsid w:val="0057698F"/>
    <w:rsid w:val="00576C63"/>
    <w:rsid w:val="00576F7D"/>
    <w:rsid w:val="00576FBB"/>
    <w:rsid w:val="00577170"/>
    <w:rsid w:val="0057719F"/>
    <w:rsid w:val="00577519"/>
    <w:rsid w:val="005776D1"/>
    <w:rsid w:val="005777C4"/>
    <w:rsid w:val="00577803"/>
    <w:rsid w:val="00577958"/>
    <w:rsid w:val="00577C94"/>
    <w:rsid w:val="00580405"/>
    <w:rsid w:val="00580575"/>
    <w:rsid w:val="00580DCA"/>
    <w:rsid w:val="00581044"/>
    <w:rsid w:val="005810A3"/>
    <w:rsid w:val="005812F2"/>
    <w:rsid w:val="00581C3B"/>
    <w:rsid w:val="00581C62"/>
    <w:rsid w:val="00581C90"/>
    <w:rsid w:val="00581F79"/>
    <w:rsid w:val="00582077"/>
    <w:rsid w:val="00582095"/>
    <w:rsid w:val="0058230A"/>
    <w:rsid w:val="005823ED"/>
    <w:rsid w:val="005829C9"/>
    <w:rsid w:val="00582A60"/>
    <w:rsid w:val="00582DAC"/>
    <w:rsid w:val="00582E7C"/>
    <w:rsid w:val="00582F09"/>
    <w:rsid w:val="00582F6D"/>
    <w:rsid w:val="005834F1"/>
    <w:rsid w:val="00583BE6"/>
    <w:rsid w:val="00583DCE"/>
    <w:rsid w:val="00584143"/>
    <w:rsid w:val="005844B8"/>
    <w:rsid w:val="005847BD"/>
    <w:rsid w:val="00584A21"/>
    <w:rsid w:val="00584E7F"/>
    <w:rsid w:val="00584EC8"/>
    <w:rsid w:val="0058507D"/>
    <w:rsid w:val="0058570E"/>
    <w:rsid w:val="00585CF9"/>
    <w:rsid w:val="00585D20"/>
    <w:rsid w:val="00585DA9"/>
    <w:rsid w:val="0058614F"/>
    <w:rsid w:val="00586150"/>
    <w:rsid w:val="005865C3"/>
    <w:rsid w:val="00586B66"/>
    <w:rsid w:val="00586D6C"/>
    <w:rsid w:val="00586D7C"/>
    <w:rsid w:val="00586EB7"/>
    <w:rsid w:val="00587528"/>
    <w:rsid w:val="00590727"/>
    <w:rsid w:val="00590A61"/>
    <w:rsid w:val="00590B6A"/>
    <w:rsid w:val="005910DF"/>
    <w:rsid w:val="00591631"/>
    <w:rsid w:val="00591EE4"/>
    <w:rsid w:val="00592217"/>
    <w:rsid w:val="0059241B"/>
    <w:rsid w:val="0059256F"/>
    <w:rsid w:val="0059268D"/>
    <w:rsid w:val="0059310F"/>
    <w:rsid w:val="0059320C"/>
    <w:rsid w:val="005933F3"/>
    <w:rsid w:val="00593511"/>
    <w:rsid w:val="005938B2"/>
    <w:rsid w:val="005938C2"/>
    <w:rsid w:val="00593D3A"/>
    <w:rsid w:val="00593E97"/>
    <w:rsid w:val="005944BA"/>
    <w:rsid w:val="00594659"/>
    <w:rsid w:val="00594707"/>
    <w:rsid w:val="00594A3A"/>
    <w:rsid w:val="00594B70"/>
    <w:rsid w:val="0059514D"/>
    <w:rsid w:val="00595309"/>
    <w:rsid w:val="005961EA"/>
    <w:rsid w:val="00596380"/>
    <w:rsid w:val="0059665F"/>
    <w:rsid w:val="00596869"/>
    <w:rsid w:val="00597179"/>
    <w:rsid w:val="005971E2"/>
    <w:rsid w:val="0059721F"/>
    <w:rsid w:val="00597269"/>
    <w:rsid w:val="00597572"/>
    <w:rsid w:val="00597618"/>
    <w:rsid w:val="0059777A"/>
    <w:rsid w:val="00597949"/>
    <w:rsid w:val="00597BA7"/>
    <w:rsid w:val="00597DF3"/>
    <w:rsid w:val="00597F80"/>
    <w:rsid w:val="00597F92"/>
    <w:rsid w:val="005A0167"/>
    <w:rsid w:val="005A01FB"/>
    <w:rsid w:val="005A06F3"/>
    <w:rsid w:val="005A0D03"/>
    <w:rsid w:val="005A0D2B"/>
    <w:rsid w:val="005A0F22"/>
    <w:rsid w:val="005A15BA"/>
    <w:rsid w:val="005A19AA"/>
    <w:rsid w:val="005A1DF9"/>
    <w:rsid w:val="005A1F2C"/>
    <w:rsid w:val="005A2428"/>
    <w:rsid w:val="005A2453"/>
    <w:rsid w:val="005A260F"/>
    <w:rsid w:val="005A2618"/>
    <w:rsid w:val="005A264E"/>
    <w:rsid w:val="005A2E68"/>
    <w:rsid w:val="005A3647"/>
    <w:rsid w:val="005A36E1"/>
    <w:rsid w:val="005A3729"/>
    <w:rsid w:val="005A3793"/>
    <w:rsid w:val="005A39A9"/>
    <w:rsid w:val="005A3C31"/>
    <w:rsid w:val="005A3CA0"/>
    <w:rsid w:val="005A40C5"/>
    <w:rsid w:val="005A40FD"/>
    <w:rsid w:val="005A440A"/>
    <w:rsid w:val="005A4446"/>
    <w:rsid w:val="005A44C8"/>
    <w:rsid w:val="005A4EDE"/>
    <w:rsid w:val="005A503E"/>
    <w:rsid w:val="005A5196"/>
    <w:rsid w:val="005A5683"/>
    <w:rsid w:val="005A569A"/>
    <w:rsid w:val="005A5AFD"/>
    <w:rsid w:val="005A5E0B"/>
    <w:rsid w:val="005A6507"/>
    <w:rsid w:val="005A6789"/>
    <w:rsid w:val="005A6A8C"/>
    <w:rsid w:val="005A6AE3"/>
    <w:rsid w:val="005A6BD7"/>
    <w:rsid w:val="005A6FA2"/>
    <w:rsid w:val="005A75DE"/>
    <w:rsid w:val="005A7602"/>
    <w:rsid w:val="005A78BC"/>
    <w:rsid w:val="005A79DB"/>
    <w:rsid w:val="005A7C10"/>
    <w:rsid w:val="005A7D80"/>
    <w:rsid w:val="005B052A"/>
    <w:rsid w:val="005B06BB"/>
    <w:rsid w:val="005B0BB0"/>
    <w:rsid w:val="005B0D4D"/>
    <w:rsid w:val="005B197A"/>
    <w:rsid w:val="005B1A62"/>
    <w:rsid w:val="005B1EDA"/>
    <w:rsid w:val="005B2019"/>
    <w:rsid w:val="005B2295"/>
    <w:rsid w:val="005B2A92"/>
    <w:rsid w:val="005B2B7D"/>
    <w:rsid w:val="005B305B"/>
    <w:rsid w:val="005B30E0"/>
    <w:rsid w:val="005B322C"/>
    <w:rsid w:val="005B3748"/>
    <w:rsid w:val="005B396B"/>
    <w:rsid w:val="005B3BE6"/>
    <w:rsid w:val="005B41E0"/>
    <w:rsid w:val="005B4AFC"/>
    <w:rsid w:val="005B502E"/>
    <w:rsid w:val="005B5966"/>
    <w:rsid w:val="005B5E28"/>
    <w:rsid w:val="005B5F28"/>
    <w:rsid w:val="005B64DD"/>
    <w:rsid w:val="005B66AB"/>
    <w:rsid w:val="005B6BF3"/>
    <w:rsid w:val="005B6E5A"/>
    <w:rsid w:val="005B7372"/>
    <w:rsid w:val="005B7386"/>
    <w:rsid w:val="005B742F"/>
    <w:rsid w:val="005B77D3"/>
    <w:rsid w:val="005B7B12"/>
    <w:rsid w:val="005B7CEC"/>
    <w:rsid w:val="005B7DCE"/>
    <w:rsid w:val="005B7EE5"/>
    <w:rsid w:val="005C0568"/>
    <w:rsid w:val="005C09EE"/>
    <w:rsid w:val="005C0E5B"/>
    <w:rsid w:val="005C206C"/>
    <w:rsid w:val="005C20B6"/>
    <w:rsid w:val="005C214E"/>
    <w:rsid w:val="005C2553"/>
    <w:rsid w:val="005C2810"/>
    <w:rsid w:val="005C299C"/>
    <w:rsid w:val="005C30C9"/>
    <w:rsid w:val="005C3508"/>
    <w:rsid w:val="005C3864"/>
    <w:rsid w:val="005C3D41"/>
    <w:rsid w:val="005C3F2F"/>
    <w:rsid w:val="005C4742"/>
    <w:rsid w:val="005C48F4"/>
    <w:rsid w:val="005C4B36"/>
    <w:rsid w:val="005C4BAD"/>
    <w:rsid w:val="005C5369"/>
    <w:rsid w:val="005C53AA"/>
    <w:rsid w:val="005C5A8D"/>
    <w:rsid w:val="005C5DCF"/>
    <w:rsid w:val="005C5EE7"/>
    <w:rsid w:val="005C63C9"/>
    <w:rsid w:val="005C6535"/>
    <w:rsid w:val="005C67C5"/>
    <w:rsid w:val="005C6D4B"/>
    <w:rsid w:val="005C6ECB"/>
    <w:rsid w:val="005C7215"/>
    <w:rsid w:val="005C73F2"/>
    <w:rsid w:val="005C7821"/>
    <w:rsid w:val="005D01CC"/>
    <w:rsid w:val="005D03C3"/>
    <w:rsid w:val="005D044F"/>
    <w:rsid w:val="005D0D62"/>
    <w:rsid w:val="005D0E09"/>
    <w:rsid w:val="005D0F79"/>
    <w:rsid w:val="005D1027"/>
    <w:rsid w:val="005D16D3"/>
    <w:rsid w:val="005D1982"/>
    <w:rsid w:val="005D1A4A"/>
    <w:rsid w:val="005D1AD1"/>
    <w:rsid w:val="005D28AB"/>
    <w:rsid w:val="005D2B93"/>
    <w:rsid w:val="005D2DF1"/>
    <w:rsid w:val="005D3073"/>
    <w:rsid w:val="005D39AF"/>
    <w:rsid w:val="005D3B89"/>
    <w:rsid w:val="005D3C7A"/>
    <w:rsid w:val="005D43AA"/>
    <w:rsid w:val="005D459D"/>
    <w:rsid w:val="005D477C"/>
    <w:rsid w:val="005D49E1"/>
    <w:rsid w:val="005D4EA7"/>
    <w:rsid w:val="005D4F19"/>
    <w:rsid w:val="005D5767"/>
    <w:rsid w:val="005D63E3"/>
    <w:rsid w:val="005D66BF"/>
    <w:rsid w:val="005D6A93"/>
    <w:rsid w:val="005D6BB5"/>
    <w:rsid w:val="005D6BDB"/>
    <w:rsid w:val="005D6CAD"/>
    <w:rsid w:val="005D6CAE"/>
    <w:rsid w:val="005D6EBF"/>
    <w:rsid w:val="005D7017"/>
    <w:rsid w:val="005D7618"/>
    <w:rsid w:val="005D7899"/>
    <w:rsid w:val="005D7945"/>
    <w:rsid w:val="005D7A3E"/>
    <w:rsid w:val="005D7B68"/>
    <w:rsid w:val="005D7BF3"/>
    <w:rsid w:val="005E0058"/>
    <w:rsid w:val="005E016B"/>
    <w:rsid w:val="005E01C1"/>
    <w:rsid w:val="005E0550"/>
    <w:rsid w:val="005E09AD"/>
    <w:rsid w:val="005E11FB"/>
    <w:rsid w:val="005E1513"/>
    <w:rsid w:val="005E17E5"/>
    <w:rsid w:val="005E1DDE"/>
    <w:rsid w:val="005E2141"/>
    <w:rsid w:val="005E237F"/>
    <w:rsid w:val="005E24F6"/>
    <w:rsid w:val="005E269F"/>
    <w:rsid w:val="005E29D7"/>
    <w:rsid w:val="005E3244"/>
    <w:rsid w:val="005E350D"/>
    <w:rsid w:val="005E361A"/>
    <w:rsid w:val="005E38AA"/>
    <w:rsid w:val="005E3BA5"/>
    <w:rsid w:val="005E3FFF"/>
    <w:rsid w:val="005E4138"/>
    <w:rsid w:val="005E421B"/>
    <w:rsid w:val="005E4540"/>
    <w:rsid w:val="005E47DC"/>
    <w:rsid w:val="005E48EE"/>
    <w:rsid w:val="005E4AD5"/>
    <w:rsid w:val="005E52FC"/>
    <w:rsid w:val="005E5608"/>
    <w:rsid w:val="005E56A9"/>
    <w:rsid w:val="005E577C"/>
    <w:rsid w:val="005E5D07"/>
    <w:rsid w:val="005E60D8"/>
    <w:rsid w:val="005E61F4"/>
    <w:rsid w:val="005E6957"/>
    <w:rsid w:val="005E6BCA"/>
    <w:rsid w:val="005E6C60"/>
    <w:rsid w:val="005E7E38"/>
    <w:rsid w:val="005F0195"/>
    <w:rsid w:val="005F0384"/>
    <w:rsid w:val="005F0900"/>
    <w:rsid w:val="005F0CDB"/>
    <w:rsid w:val="005F144E"/>
    <w:rsid w:val="005F151B"/>
    <w:rsid w:val="005F1704"/>
    <w:rsid w:val="005F1B39"/>
    <w:rsid w:val="005F1CD6"/>
    <w:rsid w:val="005F2325"/>
    <w:rsid w:val="005F2494"/>
    <w:rsid w:val="005F24A6"/>
    <w:rsid w:val="005F2638"/>
    <w:rsid w:val="005F29B5"/>
    <w:rsid w:val="005F2A29"/>
    <w:rsid w:val="005F2AE1"/>
    <w:rsid w:val="005F33A9"/>
    <w:rsid w:val="005F3D5A"/>
    <w:rsid w:val="005F3E9A"/>
    <w:rsid w:val="005F431C"/>
    <w:rsid w:val="005F438C"/>
    <w:rsid w:val="005F4A0A"/>
    <w:rsid w:val="005F4CA9"/>
    <w:rsid w:val="005F4D29"/>
    <w:rsid w:val="005F5176"/>
    <w:rsid w:val="005F5B8D"/>
    <w:rsid w:val="005F5CD4"/>
    <w:rsid w:val="005F61FE"/>
    <w:rsid w:val="005F67D1"/>
    <w:rsid w:val="005F688B"/>
    <w:rsid w:val="005F6986"/>
    <w:rsid w:val="005F6F67"/>
    <w:rsid w:val="005F72E4"/>
    <w:rsid w:val="005F7675"/>
    <w:rsid w:val="005F79D9"/>
    <w:rsid w:val="005F7E1E"/>
    <w:rsid w:val="00600645"/>
    <w:rsid w:val="00600686"/>
    <w:rsid w:val="0060084E"/>
    <w:rsid w:val="00600A3C"/>
    <w:rsid w:val="00600A66"/>
    <w:rsid w:val="00600C71"/>
    <w:rsid w:val="0060101B"/>
    <w:rsid w:val="0060116C"/>
    <w:rsid w:val="006011BA"/>
    <w:rsid w:val="00601406"/>
    <w:rsid w:val="006017B5"/>
    <w:rsid w:val="00601A70"/>
    <w:rsid w:val="006022EB"/>
    <w:rsid w:val="006022FA"/>
    <w:rsid w:val="006023BB"/>
    <w:rsid w:val="006023BC"/>
    <w:rsid w:val="006023FC"/>
    <w:rsid w:val="0060244E"/>
    <w:rsid w:val="00602504"/>
    <w:rsid w:val="006028E6"/>
    <w:rsid w:val="0060294C"/>
    <w:rsid w:val="00603908"/>
    <w:rsid w:val="006039B5"/>
    <w:rsid w:val="00603A19"/>
    <w:rsid w:val="00603A5A"/>
    <w:rsid w:val="00603A88"/>
    <w:rsid w:val="00603A8B"/>
    <w:rsid w:val="00603C06"/>
    <w:rsid w:val="00603CCB"/>
    <w:rsid w:val="00603D2C"/>
    <w:rsid w:val="0060411F"/>
    <w:rsid w:val="00604441"/>
    <w:rsid w:val="006047A2"/>
    <w:rsid w:val="006050CC"/>
    <w:rsid w:val="00605196"/>
    <w:rsid w:val="00605306"/>
    <w:rsid w:val="00605748"/>
    <w:rsid w:val="00605B50"/>
    <w:rsid w:val="00605B54"/>
    <w:rsid w:val="00605CAA"/>
    <w:rsid w:val="00605EEB"/>
    <w:rsid w:val="0060620A"/>
    <w:rsid w:val="006066CE"/>
    <w:rsid w:val="00606714"/>
    <w:rsid w:val="00606769"/>
    <w:rsid w:val="00606BEA"/>
    <w:rsid w:val="00606D64"/>
    <w:rsid w:val="00607354"/>
    <w:rsid w:val="00610053"/>
    <w:rsid w:val="00610972"/>
    <w:rsid w:val="00610C94"/>
    <w:rsid w:val="00610CC8"/>
    <w:rsid w:val="00610F62"/>
    <w:rsid w:val="00610FE1"/>
    <w:rsid w:val="00611128"/>
    <w:rsid w:val="00611235"/>
    <w:rsid w:val="00611D20"/>
    <w:rsid w:val="00611F09"/>
    <w:rsid w:val="0061218E"/>
    <w:rsid w:val="006123C5"/>
    <w:rsid w:val="00612775"/>
    <w:rsid w:val="006127FC"/>
    <w:rsid w:val="0061369C"/>
    <w:rsid w:val="0061426B"/>
    <w:rsid w:val="006142B0"/>
    <w:rsid w:val="0061445A"/>
    <w:rsid w:val="0061448A"/>
    <w:rsid w:val="0061468A"/>
    <w:rsid w:val="00614A69"/>
    <w:rsid w:val="00614B8C"/>
    <w:rsid w:val="006150CC"/>
    <w:rsid w:val="00615892"/>
    <w:rsid w:val="00615974"/>
    <w:rsid w:val="00615A03"/>
    <w:rsid w:val="00615A30"/>
    <w:rsid w:val="00615A3E"/>
    <w:rsid w:val="00615C25"/>
    <w:rsid w:val="00615C82"/>
    <w:rsid w:val="0061622B"/>
    <w:rsid w:val="00616335"/>
    <w:rsid w:val="006166B9"/>
    <w:rsid w:val="00616C06"/>
    <w:rsid w:val="00616D2E"/>
    <w:rsid w:val="00616D34"/>
    <w:rsid w:val="00616F05"/>
    <w:rsid w:val="00617574"/>
    <w:rsid w:val="0061784D"/>
    <w:rsid w:val="00617873"/>
    <w:rsid w:val="00617B9F"/>
    <w:rsid w:val="00617C44"/>
    <w:rsid w:val="006203D2"/>
    <w:rsid w:val="0062067B"/>
    <w:rsid w:val="0062079D"/>
    <w:rsid w:val="00620D80"/>
    <w:rsid w:val="006211E8"/>
    <w:rsid w:val="006212BF"/>
    <w:rsid w:val="0062154A"/>
    <w:rsid w:val="00621551"/>
    <w:rsid w:val="006215ED"/>
    <w:rsid w:val="00621B13"/>
    <w:rsid w:val="00621C65"/>
    <w:rsid w:val="0062216C"/>
    <w:rsid w:val="006221E9"/>
    <w:rsid w:val="006222C8"/>
    <w:rsid w:val="00622E13"/>
    <w:rsid w:val="006231E5"/>
    <w:rsid w:val="00623219"/>
    <w:rsid w:val="0062394A"/>
    <w:rsid w:val="00623D2D"/>
    <w:rsid w:val="00623E10"/>
    <w:rsid w:val="00624204"/>
    <w:rsid w:val="006243FF"/>
    <w:rsid w:val="0062490A"/>
    <w:rsid w:val="00624B3E"/>
    <w:rsid w:val="00625899"/>
    <w:rsid w:val="00625C14"/>
    <w:rsid w:val="0062617B"/>
    <w:rsid w:val="00626C8D"/>
    <w:rsid w:val="00626CBD"/>
    <w:rsid w:val="00627431"/>
    <w:rsid w:val="00627475"/>
    <w:rsid w:val="0062751F"/>
    <w:rsid w:val="0062760A"/>
    <w:rsid w:val="0062792D"/>
    <w:rsid w:val="00627965"/>
    <w:rsid w:val="00627C17"/>
    <w:rsid w:val="00627D90"/>
    <w:rsid w:val="00627E27"/>
    <w:rsid w:val="00630350"/>
    <w:rsid w:val="006306F4"/>
    <w:rsid w:val="0063095A"/>
    <w:rsid w:val="00631396"/>
    <w:rsid w:val="0063194E"/>
    <w:rsid w:val="00631C75"/>
    <w:rsid w:val="00631D38"/>
    <w:rsid w:val="00632D05"/>
    <w:rsid w:val="00632FB0"/>
    <w:rsid w:val="006330FE"/>
    <w:rsid w:val="006336CE"/>
    <w:rsid w:val="00633941"/>
    <w:rsid w:val="00633948"/>
    <w:rsid w:val="00633E9A"/>
    <w:rsid w:val="00633ECB"/>
    <w:rsid w:val="00634014"/>
    <w:rsid w:val="006341D9"/>
    <w:rsid w:val="0063468B"/>
    <w:rsid w:val="00634CBF"/>
    <w:rsid w:val="00634EF5"/>
    <w:rsid w:val="006351FA"/>
    <w:rsid w:val="0063528C"/>
    <w:rsid w:val="0063569F"/>
    <w:rsid w:val="006358D0"/>
    <w:rsid w:val="00635B45"/>
    <w:rsid w:val="00635DC2"/>
    <w:rsid w:val="0063672F"/>
    <w:rsid w:val="0063680A"/>
    <w:rsid w:val="00636BD8"/>
    <w:rsid w:val="00636C3B"/>
    <w:rsid w:val="00636F54"/>
    <w:rsid w:val="00637144"/>
    <w:rsid w:val="00637936"/>
    <w:rsid w:val="00637B96"/>
    <w:rsid w:val="006402AE"/>
    <w:rsid w:val="00640A3E"/>
    <w:rsid w:val="00640D94"/>
    <w:rsid w:val="00640E35"/>
    <w:rsid w:val="00640F80"/>
    <w:rsid w:val="0064102B"/>
    <w:rsid w:val="006411CF"/>
    <w:rsid w:val="0064143F"/>
    <w:rsid w:val="0064157B"/>
    <w:rsid w:val="006417A9"/>
    <w:rsid w:val="00641DFA"/>
    <w:rsid w:val="00641EC7"/>
    <w:rsid w:val="00642169"/>
    <w:rsid w:val="006426E1"/>
    <w:rsid w:val="00642B81"/>
    <w:rsid w:val="00642CDB"/>
    <w:rsid w:val="006433F7"/>
    <w:rsid w:val="00643AB3"/>
    <w:rsid w:val="00643B3A"/>
    <w:rsid w:val="00643B71"/>
    <w:rsid w:val="006440A9"/>
    <w:rsid w:val="00644119"/>
    <w:rsid w:val="00644183"/>
    <w:rsid w:val="00644219"/>
    <w:rsid w:val="00645939"/>
    <w:rsid w:val="00645A87"/>
    <w:rsid w:val="00645E73"/>
    <w:rsid w:val="00645FAA"/>
    <w:rsid w:val="006465EE"/>
    <w:rsid w:val="00646907"/>
    <w:rsid w:val="00646C65"/>
    <w:rsid w:val="00647127"/>
    <w:rsid w:val="0065000F"/>
    <w:rsid w:val="006504D6"/>
    <w:rsid w:val="00650541"/>
    <w:rsid w:val="0065092F"/>
    <w:rsid w:val="00650BE7"/>
    <w:rsid w:val="00650E3D"/>
    <w:rsid w:val="00650E4F"/>
    <w:rsid w:val="00650E99"/>
    <w:rsid w:val="006513E7"/>
    <w:rsid w:val="00651A30"/>
    <w:rsid w:val="006520A0"/>
    <w:rsid w:val="0065264E"/>
    <w:rsid w:val="006530B3"/>
    <w:rsid w:val="006530C2"/>
    <w:rsid w:val="00653122"/>
    <w:rsid w:val="00653324"/>
    <w:rsid w:val="00653383"/>
    <w:rsid w:val="00653432"/>
    <w:rsid w:val="006534DB"/>
    <w:rsid w:val="00653785"/>
    <w:rsid w:val="00653A84"/>
    <w:rsid w:val="00653E81"/>
    <w:rsid w:val="0065448C"/>
    <w:rsid w:val="0065454E"/>
    <w:rsid w:val="00654DDB"/>
    <w:rsid w:val="00655449"/>
    <w:rsid w:val="00655481"/>
    <w:rsid w:val="006554F7"/>
    <w:rsid w:val="00655676"/>
    <w:rsid w:val="00655C27"/>
    <w:rsid w:val="00656766"/>
    <w:rsid w:val="00656EC8"/>
    <w:rsid w:val="00657179"/>
    <w:rsid w:val="00657324"/>
    <w:rsid w:val="00657379"/>
    <w:rsid w:val="00657D55"/>
    <w:rsid w:val="00657FB3"/>
    <w:rsid w:val="00660031"/>
    <w:rsid w:val="00660437"/>
    <w:rsid w:val="00660BB0"/>
    <w:rsid w:val="00660D33"/>
    <w:rsid w:val="00662056"/>
    <w:rsid w:val="006629BF"/>
    <w:rsid w:val="006629E9"/>
    <w:rsid w:val="00662A1D"/>
    <w:rsid w:val="00663449"/>
    <w:rsid w:val="00663484"/>
    <w:rsid w:val="0066423B"/>
    <w:rsid w:val="00664436"/>
    <w:rsid w:val="00664499"/>
    <w:rsid w:val="00664510"/>
    <w:rsid w:val="006649D8"/>
    <w:rsid w:val="00665020"/>
    <w:rsid w:val="006658DC"/>
    <w:rsid w:val="00665C1A"/>
    <w:rsid w:val="00665D89"/>
    <w:rsid w:val="006661D8"/>
    <w:rsid w:val="0066638E"/>
    <w:rsid w:val="00666C19"/>
    <w:rsid w:val="00667782"/>
    <w:rsid w:val="00667A10"/>
    <w:rsid w:val="00667CEB"/>
    <w:rsid w:val="00667CF9"/>
    <w:rsid w:val="00667E09"/>
    <w:rsid w:val="00667F2A"/>
    <w:rsid w:val="006706F3"/>
    <w:rsid w:val="00670ADD"/>
    <w:rsid w:val="00671746"/>
    <w:rsid w:val="00671B91"/>
    <w:rsid w:val="00671BD7"/>
    <w:rsid w:val="00672779"/>
    <w:rsid w:val="00672B34"/>
    <w:rsid w:val="0067300E"/>
    <w:rsid w:val="0067359F"/>
    <w:rsid w:val="0067369A"/>
    <w:rsid w:val="00673776"/>
    <w:rsid w:val="00673A03"/>
    <w:rsid w:val="00673EBB"/>
    <w:rsid w:val="00673FE1"/>
    <w:rsid w:val="00674301"/>
    <w:rsid w:val="006743CD"/>
    <w:rsid w:val="006744D8"/>
    <w:rsid w:val="0067494D"/>
    <w:rsid w:val="006749E8"/>
    <w:rsid w:val="00674A01"/>
    <w:rsid w:val="00674D07"/>
    <w:rsid w:val="00675351"/>
    <w:rsid w:val="0067564C"/>
    <w:rsid w:val="006757C5"/>
    <w:rsid w:val="006759D7"/>
    <w:rsid w:val="00675AD4"/>
    <w:rsid w:val="00675B0E"/>
    <w:rsid w:val="00675B6C"/>
    <w:rsid w:val="006762F1"/>
    <w:rsid w:val="00676CDB"/>
    <w:rsid w:val="00676EEC"/>
    <w:rsid w:val="00677222"/>
    <w:rsid w:val="0067745D"/>
    <w:rsid w:val="0067786D"/>
    <w:rsid w:val="0067787D"/>
    <w:rsid w:val="00677AAF"/>
    <w:rsid w:val="00677C5E"/>
    <w:rsid w:val="0068036E"/>
    <w:rsid w:val="00680792"/>
    <w:rsid w:val="006807EC"/>
    <w:rsid w:val="00680E94"/>
    <w:rsid w:val="00681060"/>
    <w:rsid w:val="006817AC"/>
    <w:rsid w:val="006824B7"/>
    <w:rsid w:val="0068276D"/>
    <w:rsid w:val="00682924"/>
    <w:rsid w:val="00682AAD"/>
    <w:rsid w:val="00682E34"/>
    <w:rsid w:val="006830EE"/>
    <w:rsid w:val="006832D1"/>
    <w:rsid w:val="006834B2"/>
    <w:rsid w:val="006837F3"/>
    <w:rsid w:val="00683873"/>
    <w:rsid w:val="00683C00"/>
    <w:rsid w:val="00683F73"/>
    <w:rsid w:val="006843BA"/>
    <w:rsid w:val="00684451"/>
    <w:rsid w:val="006844F0"/>
    <w:rsid w:val="00684A2F"/>
    <w:rsid w:val="006850E1"/>
    <w:rsid w:val="00685BC9"/>
    <w:rsid w:val="00685C24"/>
    <w:rsid w:val="00685F9A"/>
    <w:rsid w:val="00686574"/>
    <w:rsid w:val="0068686C"/>
    <w:rsid w:val="0068719E"/>
    <w:rsid w:val="006873EC"/>
    <w:rsid w:val="0068793A"/>
    <w:rsid w:val="006879E1"/>
    <w:rsid w:val="00687B77"/>
    <w:rsid w:val="00687BE3"/>
    <w:rsid w:val="00687BF6"/>
    <w:rsid w:val="00687DDC"/>
    <w:rsid w:val="00690897"/>
    <w:rsid w:val="00690BCA"/>
    <w:rsid w:val="00690E5B"/>
    <w:rsid w:val="00690EDE"/>
    <w:rsid w:val="00691476"/>
    <w:rsid w:val="00691659"/>
    <w:rsid w:val="0069179C"/>
    <w:rsid w:val="00691F1C"/>
    <w:rsid w:val="00691F69"/>
    <w:rsid w:val="006928B8"/>
    <w:rsid w:val="0069299F"/>
    <w:rsid w:val="00692B0D"/>
    <w:rsid w:val="00692C56"/>
    <w:rsid w:val="00692E2E"/>
    <w:rsid w:val="006936BF"/>
    <w:rsid w:val="0069375A"/>
    <w:rsid w:val="00693A28"/>
    <w:rsid w:val="00693DFA"/>
    <w:rsid w:val="0069403E"/>
    <w:rsid w:val="0069438D"/>
    <w:rsid w:val="00694622"/>
    <w:rsid w:val="006946CA"/>
    <w:rsid w:val="00694AA6"/>
    <w:rsid w:val="00694B79"/>
    <w:rsid w:val="00694D69"/>
    <w:rsid w:val="006958C5"/>
    <w:rsid w:val="0069594E"/>
    <w:rsid w:val="00695E0C"/>
    <w:rsid w:val="00696016"/>
    <w:rsid w:val="0069639A"/>
    <w:rsid w:val="00696744"/>
    <w:rsid w:val="00697265"/>
    <w:rsid w:val="00697D51"/>
    <w:rsid w:val="006A01B0"/>
    <w:rsid w:val="006A02DF"/>
    <w:rsid w:val="006A05C9"/>
    <w:rsid w:val="006A0820"/>
    <w:rsid w:val="006A0894"/>
    <w:rsid w:val="006A0B51"/>
    <w:rsid w:val="006A1749"/>
    <w:rsid w:val="006A18FC"/>
    <w:rsid w:val="006A191E"/>
    <w:rsid w:val="006A1A32"/>
    <w:rsid w:val="006A2379"/>
    <w:rsid w:val="006A2569"/>
    <w:rsid w:val="006A266C"/>
    <w:rsid w:val="006A26C3"/>
    <w:rsid w:val="006A30D2"/>
    <w:rsid w:val="006A30F6"/>
    <w:rsid w:val="006A32D7"/>
    <w:rsid w:val="006A3698"/>
    <w:rsid w:val="006A3B36"/>
    <w:rsid w:val="006A3BEB"/>
    <w:rsid w:val="006A3F3A"/>
    <w:rsid w:val="006A42A2"/>
    <w:rsid w:val="006A4656"/>
    <w:rsid w:val="006A4F0B"/>
    <w:rsid w:val="006A4FAC"/>
    <w:rsid w:val="006A5328"/>
    <w:rsid w:val="006A5663"/>
    <w:rsid w:val="006A57AF"/>
    <w:rsid w:val="006A583B"/>
    <w:rsid w:val="006A5990"/>
    <w:rsid w:val="006A5E2C"/>
    <w:rsid w:val="006A623C"/>
    <w:rsid w:val="006A6B04"/>
    <w:rsid w:val="006A6BB3"/>
    <w:rsid w:val="006A6C26"/>
    <w:rsid w:val="006A7091"/>
    <w:rsid w:val="006A7263"/>
    <w:rsid w:val="006B015D"/>
    <w:rsid w:val="006B024F"/>
    <w:rsid w:val="006B03A1"/>
    <w:rsid w:val="006B081B"/>
    <w:rsid w:val="006B0E39"/>
    <w:rsid w:val="006B1057"/>
    <w:rsid w:val="006B15F1"/>
    <w:rsid w:val="006B1603"/>
    <w:rsid w:val="006B18A8"/>
    <w:rsid w:val="006B18AA"/>
    <w:rsid w:val="006B1AFF"/>
    <w:rsid w:val="006B21F4"/>
    <w:rsid w:val="006B27CF"/>
    <w:rsid w:val="006B29D8"/>
    <w:rsid w:val="006B2D9E"/>
    <w:rsid w:val="006B2E70"/>
    <w:rsid w:val="006B2F02"/>
    <w:rsid w:val="006B305A"/>
    <w:rsid w:val="006B335F"/>
    <w:rsid w:val="006B3C37"/>
    <w:rsid w:val="006B4383"/>
    <w:rsid w:val="006B48F2"/>
    <w:rsid w:val="006B4AC4"/>
    <w:rsid w:val="006B4E9A"/>
    <w:rsid w:val="006B50F4"/>
    <w:rsid w:val="006B5ADD"/>
    <w:rsid w:val="006B5C4D"/>
    <w:rsid w:val="006B5E24"/>
    <w:rsid w:val="006B5E4E"/>
    <w:rsid w:val="006B5EDB"/>
    <w:rsid w:val="006B62FB"/>
    <w:rsid w:val="006B6361"/>
    <w:rsid w:val="006B65FB"/>
    <w:rsid w:val="006B66FB"/>
    <w:rsid w:val="006B6D43"/>
    <w:rsid w:val="006B6F9B"/>
    <w:rsid w:val="006B7234"/>
    <w:rsid w:val="006B73C1"/>
    <w:rsid w:val="006B7774"/>
    <w:rsid w:val="006B7880"/>
    <w:rsid w:val="006B791D"/>
    <w:rsid w:val="006B7B47"/>
    <w:rsid w:val="006B7C3F"/>
    <w:rsid w:val="006B7E2E"/>
    <w:rsid w:val="006C0203"/>
    <w:rsid w:val="006C0263"/>
    <w:rsid w:val="006C0EE3"/>
    <w:rsid w:val="006C1859"/>
    <w:rsid w:val="006C1BC0"/>
    <w:rsid w:val="006C1E38"/>
    <w:rsid w:val="006C2548"/>
    <w:rsid w:val="006C2A8C"/>
    <w:rsid w:val="006C33C1"/>
    <w:rsid w:val="006C33EC"/>
    <w:rsid w:val="006C3441"/>
    <w:rsid w:val="006C36E9"/>
    <w:rsid w:val="006C37DD"/>
    <w:rsid w:val="006C3C57"/>
    <w:rsid w:val="006C3ED1"/>
    <w:rsid w:val="006C447B"/>
    <w:rsid w:val="006C4C90"/>
    <w:rsid w:val="006C4E5C"/>
    <w:rsid w:val="006C519D"/>
    <w:rsid w:val="006C5C4B"/>
    <w:rsid w:val="006C5F2D"/>
    <w:rsid w:val="006C69BC"/>
    <w:rsid w:val="006C6DD7"/>
    <w:rsid w:val="006C71D8"/>
    <w:rsid w:val="006C72B9"/>
    <w:rsid w:val="006C7565"/>
    <w:rsid w:val="006C78BF"/>
    <w:rsid w:val="006C79B2"/>
    <w:rsid w:val="006C79B6"/>
    <w:rsid w:val="006C7E9F"/>
    <w:rsid w:val="006C7F9A"/>
    <w:rsid w:val="006D0051"/>
    <w:rsid w:val="006D020B"/>
    <w:rsid w:val="006D0759"/>
    <w:rsid w:val="006D07AC"/>
    <w:rsid w:val="006D0B14"/>
    <w:rsid w:val="006D0E1C"/>
    <w:rsid w:val="006D0F9F"/>
    <w:rsid w:val="006D140F"/>
    <w:rsid w:val="006D1439"/>
    <w:rsid w:val="006D1AB5"/>
    <w:rsid w:val="006D1E10"/>
    <w:rsid w:val="006D1FD9"/>
    <w:rsid w:val="006D27CC"/>
    <w:rsid w:val="006D298F"/>
    <w:rsid w:val="006D2E6F"/>
    <w:rsid w:val="006D2F04"/>
    <w:rsid w:val="006D310F"/>
    <w:rsid w:val="006D33A9"/>
    <w:rsid w:val="006D3B31"/>
    <w:rsid w:val="006D3D8F"/>
    <w:rsid w:val="006D3E8A"/>
    <w:rsid w:val="006D40DE"/>
    <w:rsid w:val="006D46F0"/>
    <w:rsid w:val="006D489E"/>
    <w:rsid w:val="006D48CF"/>
    <w:rsid w:val="006D4EC1"/>
    <w:rsid w:val="006D4FE5"/>
    <w:rsid w:val="006D5792"/>
    <w:rsid w:val="006D5A3F"/>
    <w:rsid w:val="006D5B21"/>
    <w:rsid w:val="006D682D"/>
    <w:rsid w:val="006D6980"/>
    <w:rsid w:val="006D6AFA"/>
    <w:rsid w:val="006D6C8E"/>
    <w:rsid w:val="006D6D95"/>
    <w:rsid w:val="006D6EF6"/>
    <w:rsid w:val="006D6F70"/>
    <w:rsid w:val="006D773F"/>
    <w:rsid w:val="006D7854"/>
    <w:rsid w:val="006D786F"/>
    <w:rsid w:val="006D7CAB"/>
    <w:rsid w:val="006E02B2"/>
    <w:rsid w:val="006E069E"/>
    <w:rsid w:val="006E08F5"/>
    <w:rsid w:val="006E0925"/>
    <w:rsid w:val="006E09CA"/>
    <w:rsid w:val="006E150B"/>
    <w:rsid w:val="006E1A25"/>
    <w:rsid w:val="006E1B89"/>
    <w:rsid w:val="006E1C2B"/>
    <w:rsid w:val="006E2076"/>
    <w:rsid w:val="006E244C"/>
    <w:rsid w:val="006E2957"/>
    <w:rsid w:val="006E2A1C"/>
    <w:rsid w:val="006E2B93"/>
    <w:rsid w:val="006E2F53"/>
    <w:rsid w:val="006E33B3"/>
    <w:rsid w:val="006E43EC"/>
    <w:rsid w:val="006E4D52"/>
    <w:rsid w:val="006E5050"/>
    <w:rsid w:val="006E532D"/>
    <w:rsid w:val="006E54C4"/>
    <w:rsid w:val="006E54D5"/>
    <w:rsid w:val="006E553B"/>
    <w:rsid w:val="006E5590"/>
    <w:rsid w:val="006E5755"/>
    <w:rsid w:val="006E672A"/>
    <w:rsid w:val="006E69E9"/>
    <w:rsid w:val="006E6C1A"/>
    <w:rsid w:val="006E6CC3"/>
    <w:rsid w:val="006E6D25"/>
    <w:rsid w:val="006E6E5F"/>
    <w:rsid w:val="006E6FEE"/>
    <w:rsid w:val="006E6FF6"/>
    <w:rsid w:val="006E707E"/>
    <w:rsid w:val="006E78F0"/>
    <w:rsid w:val="006E7A50"/>
    <w:rsid w:val="006E7F04"/>
    <w:rsid w:val="006F0220"/>
    <w:rsid w:val="006F0263"/>
    <w:rsid w:val="006F07E7"/>
    <w:rsid w:val="006F0A90"/>
    <w:rsid w:val="006F11C7"/>
    <w:rsid w:val="006F1989"/>
    <w:rsid w:val="006F1D62"/>
    <w:rsid w:val="006F2053"/>
    <w:rsid w:val="006F24AC"/>
    <w:rsid w:val="006F250B"/>
    <w:rsid w:val="006F26CE"/>
    <w:rsid w:val="006F2B86"/>
    <w:rsid w:val="006F342E"/>
    <w:rsid w:val="006F354C"/>
    <w:rsid w:val="006F362B"/>
    <w:rsid w:val="006F3693"/>
    <w:rsid w:val="006F3974"/>
    <w:rsid w:val="006F3BD6"/>
    <w:rsid w:val="006F4172"/>
    <w:rsid w:val="006F49D0"/>
    <w:rsid w:val="006F51FB"/>
    <w:rsid w:val="006F5451"/>
    <w:rsid w:val="006F59E4"/>
    <w:rsid w:val="006F5C5D"/>
    <w:rsid w:val="006F5DDA"/>
    <w:rsid w:val="006F677B"/>
    <w:rsid w:val="006F6E2A"/>
    <w:rsid w:val="006F7001"/>
    <w:rsid w:val="006F75DC"/>
    <w:rsid w:val="006F7BFA"/>
    <w:rsid w:val="00700104"/>
    <w:rsid w:val="00700133"/>
    <w:rsid w:val="00700493"/>
    <w:rsid w:val="00700651"/>
    <w:rsid w:val="00700BCF"/>
    <w:rsid w:val="00700C8A"/>
    <w:rsid w:val="00701218"/>
    <w:rsid w:val="00701386"/>
    <w:rsid w:val="00701535"/>
    <w:rsid w:val="00701DE4"/>
    <w:rsid w:val="00701E56"/>
    <w:rsid w:val="007020C8"/>
    <w:rsid w:val="007027C7"/>
    <w:rsid w:val="007028EE"/>
    <w:rsid w:val="007029F3"/>
    <w:rsid w:val="00702CC8"/>
    <w:rsid w:val="0070327E"/>
    <w:rsid w:val="007036D4"/>
    <w:rsid w:val="00703A93"/>
    <w:rsid w:val="007045E8"/>
    <w:rsid w:val="007046F2"/>
    <w:rsid w:val="00704BDE"/>
    <w:rsid w:val="00704CEF"/>
    <w:rsid w:val="00705361"/>
    <w:rsid w:val="007055DF"/>
    <w:rsid w:val="00705F6F"/>
    <w:rsid w:val="0070616E"/>
    <w:rsid w:val="00706402"/>
    <w:rsid w:val="00706636"/>
    <w:rsid w:val="0070687A"/>
    <w:rsid w:val="00706996"/>
    <w:rsid w:val="00706B06"/>
    <w:rsid w:val="00706E4A"/>
    <w:rsid w:val="0070778A"/>
    <w:rsid w:val="007078B1"/>
    <w:rsid w:val="007079B9"/>
    <w:rsid w:val="00707C3A"/>
    <w:rsid w:val="00707F65"/>
    <w:rsid w:val="0071022D"/>
    <w:rsid w:val="0071043F"/>
    <w:rsid w:val="00710620"/>
    <w:rsid w:val="00710736"/>
    <w:rsid w:val="00710907"/>
    <w:rsid w:val="007109BB"/>
    <w:rsid w:val="0071124E"/>
    <w:rsid w:val="00711B51"/>
    <w:rsid w:val="00711B5F"/>
    <w:rsid w:val="00711C10"/>
    <w:rsid w:val="00711E26"/>
    <w:rsid w:val="00712106"/>
    <w:rsid w:val="00712DB1"/>
    <w:rsid w:val="00712E36"/>
    <w:rsid w:val="00713061"/>
    <w:rsid w:val="00713406"/>
    <w:rsid w:val="0071349D"/>
    <w:rsid w:val="007134E8"/>
    <w:rsid w:val="00713561"/>
    <w:rsid w:val="00713951"/>
    <w:rsid w:val="00713A0D"/>
    <w:rsid w:val="00713B86"/>
    <w:rsid w:val="00713DCB"/>
    <w:rsid w:val="00713E03"/>
    <w:rsid w:val="0071408F"/>
    <w:rsid w:val="0071523F"/>
    <w:rsid w:val="00715368"/>
    <w:rsid w:val="00715811"/>
    <w:rsid w:val="00715899"/>
    <w:rsid w:val="00715A3B"/>
    <w:rsid w:val="00715B97"/>
    <w:rsid w:val="00715DE4"/>
    <w:rsid w:val="00716141"/>
    <w:rsid w:val="007162F5"/>
    <w:rsid w:val="0071695C"/>
    <w:rsid w:val="007169BE"/>
    <w:rsid w:val="00717132"/>
    <w:rsid w:val="00717562"/>
    <w:rsid w:val="007177ED"/>
    <w:rsid w:val="00717A39"/>
    <w:rsid w:val="00717C85"/>
    <w:rsid w:val="00717CC5"/>
    <w:rsid w:val="0072088B"/>
    <w:rsid w:val="00720A89"/>
    <w:rsid w:val="00721753"/>
    <w:rsid w:val="007226CC"/>
    <w:rsid w:val="007229A9"/>
    <w:rsid w:val="00722A76"/>
    <w:rsid w:val="00722D0D"/>
    <w:rsid w:val="00722E96"/>
    <w:rsid w:val="007230E6"/>
    <w:rsid w:val="00723105"/>
    <w:rsid w:val="00723F47"/>
    <w:rsid w:val="007240AD"/>
    <w:rsid w:val="00724327"/>
    <w:rsid w:val="00724391"/>
    <w:rsid w:val="0072458A"/>
    <w:rsid w:val="007247F3"/>
    <w:rsid w:val="00724B8F"/>
    <w:rsid w:val="00724F00"/>
    <w:rsid w:val="00725492"/>
    <w:rsid w:val="0072609A"/>
    <w:rsid w:val="007268B0"/>
    <w:rsid w:val="00726D37"/>
    <w:rsid w:val="00726F5D"/>
    <w:rsid w:val="00726FB4"/>
    <w:rsid w:val="007275E8"/>
    <w:rsid w:val="00727CAB"/>
    <w:rsid w:val="00727D68"/>
    <w:rsid w:val="00727DD8"/>
    <w:rsid w:val="00727ED9"/>
    <w:rsid w:val="00727EDB"/>
    <w:rsid w:val="007308DB"/>
    <w:rsid w:val="007309B5"/>
    <w:rsid w:val="00730C4C"/>
    <w:rsid w:val="00730CE5"/>
    <w:rsid w:val="007316F3"/>
    <w:rsid w:val="00731B88"/>
    <w:rsid w:val="00731EBC"/>
    <w:rsid w:val="007326AA"/>
    <w:rsid w:val="00732DD5"/>
    <w:rsid w:val="00733783"/>
    <w:rsid w:val="0073378A"/>
    <w:rsid w:val="007337C5"/>
    <w:rsid w:val="00733CD8"/>
    <w:rsid w:val="00733F7F"/>
    <w:rsid w:val="007340C6"/>
    <w:rsid w:val="007341ED"/>
    <w:rsid w:val="00734DA9"/>
    <w:rsid w:val="00735490"/>
    <w:rsid w:val="00735928"/>
    <w:rsid w:val="00735CCF"/>
    <w:rsid w:val="00736239"/>
    <w:rsid w:val="00736435"/>
    <w:rsid w:val="0073643A"/>
    <w:rsid w:val="0073674A"/>
    <w:rsid w:val="0073685D"/>
    <w:rsid w:val="00737120"/>
    <w:rsid w:val="007371C9"/>
    <w:rsid w:val="007372C1"/>
    <w:rsid w:val="00737555"/>
    <w:rsid w:val="007378C8"/>
    <w:rsid w:val="00737AC0"/>
    <w:rsid w:val="00737F3C"/>
    <w:rsid w:val="0074025E"/>
    <w:rsid w:val="00740325"/>
    <w:rsid w:val="00740521"/>
    <w:rsid w:val="0074077A"/>
    <w:rsid w:val="00740843"/>
    <w:rsid w:val="00740A49"/>
    <w:rsid w:val="00740B2E"/>
    <w:rsid w:val="00740DBF"/>
    <w:rsid w:val="00740F2B"/>
    <w:rsid w:val="007412AF"/>
    <w:rsid w:val="00741742"/>
    <w:rsid w:val="007417BF"/>
    <w:rsid w:val="00741A36"/>
    <w:rsid w:val="00741DA0"/>
    <w:rsid w:val="00742486"/>
    <w:rsid w:val="00743010"/>
    <w:rsid w:val="0074319A"/>
    <w:rsid w:val="007437D4"/>
    <w:rsid w:val="007437FB"/>
    <w:rsid w:val="00743BA1"/>
    <w:rsid w:val="007445C7"/>
    <w:rsid w:val="00744718"/>
    <w:rsid w:val="00744A5F"/>
    <w:rsid w:val="00744DFA"/>
    <w:rsid w:val="00745D07"/>
    <w:rsid w:val="0074633A"/>
    <w:rsid w:val="00746654"/>
    <w:rsid w:val="00747500"/>
    <w:rsid w:val="00747DC7"/>
    <w:rsid w:val="00750156"/>
    <w:rsid w:val="007513C5"/>
    <w:rsid w:val="0075185F"/>
    <w:rsid w:val="00751A32"/>
    <w:rsid w:val="00751A98"/>
    <w:rsid w:val="00751ABA"/>
    <w:rsid w:val="00751B50"/>
    <w:rsid w:val="00751D3F"/>
    <w:rsid w:val="00751F8B"/>
    <w:rsid w:val="007520AB"/>
    <w:rsid w:val="0075223D"/>
    <w:rsid w:val="00752AF5"/>
    <w:rsid w:val="00752C0E"/>
    <w:rsid w:val="00752D9D"/>
    <w:rsid w:val="00752DDA"/>
    <w:rsid w:val="007530B7"/>
    <w:rsid w:val="007530CB"/>
    <w:rsid w:val="007531B5"/>
    <w:rsid w:val="0075349D"/>
    <w:rsid w:val="0075361B"/>
    <w:rsid w:val="00753D9C"/>
    <w:rsid w:val="00754300"/>
    <w:rsid w:val="00754950"/>
    <w:rsid w:val="007550F8"/>
    <w:rsid w:val="0075519F"/>
    <w:rsid w:val="0075537C"/>
    <w:rsid w:val="007554B6"/>
    <w:rsid w:val="00755585"/>
    <w:rsid w:val="007558F9"/>
    <w:rsid w:val="0075599F"/>
    <w:rsid w:val="007559F8"/>
    <w:rsid w:val="00755A60"/>
    <w:rsid w:val="00755C0C"/>
    <w:rsid w:val="007560D4"/>
    <w:rsid w:val="0075614B"/>
    <w:rsid w:val="0075614C"/>
    <w:rsid w:val="00756262"/>
    <w:rsid w:val="0075648D"/>
    <w:rsid w:val="007567A2"/>
    <w:rsid w:val="00756A7D"/>
    <w:rsid w:val="00756BF9"/>
    <w:rsid w:val="00756C71"/>
    <w:rsid w:val="00757046"/>
    <w:rsid w:val="007572EE"/>
    <w:rsid w:val="0075779A"/>
    <w:rsid w:val="00757CAE"/>
    <w:rsid w:val="007600F0"/>
    <w:rsid w:val="0076031A"/>
    <w:rsid w:val="007608BC"/>
    <w:rsid w:val="00760CDE"/>
    <w:rsid w:val="00760D69"/>
    <w:rsid w:val="00760DA9"/>
    <w:rsid w:val="0076116D"/>
    <w:rsid w:val="007613D0"/>
    <w:rsid w:val="00761AD6"/>
    <w:rsid w:val="00761C70"/>
    <w:rsid w:val="00762264"/>
    <w:rsid w:val="00762828"/>
    <w:rsid w:val="00762978"/>
    <w:rsid w:val="00763A92"/>
    <w:rsid w:val="00764114"/>
    <w:rsid w:val="007643F6"/>
    <w:rsid w:val="00764519"/>
    <w:rsid w:val="007648B3"/>
    <w:rsid w:val="00764ED5"/>
    <w:rsid w:val="007650A5"/>
    <w:rsid w:val="00765615"/>
    <w:rsid w:val="0076577D"/>
    <w:rsid w:val="00765B1C"/>
    <w:rsid w:val="00765BEB"/>
    <w:rsid w:val="00765CC4"/>
    <w:rsid w:val="00765FFB"/>
    <w:rsid w:val="0076652A"/>
    <w:rsid w:val="007666FA"/>
    <w:rsid w:val="00766B88"/>
    <w:rsid w:val="00766BC7"/>
    <w:rsid w:val="00766DD4"/>
    <w:rsid w:val="0076702F"/>
    <w:rsid w:val="007671EF"/>
    <w:rsid w:val="00767D27"/>
    <w:rsid w:val="00767E95"/>
    <w:rsid w:val="0077040D"/>
    <w:rsid w:val="007707AB"/>
    <w:rsid w:val="00770AFA"/>
    <w:rsid w:val="00771100"/>
    <w:rsid w:val="0077114F"/>
    <w:rsid w:val="0077180B"/>
    <w:rsid w:val="00771CAE"/>
    <w:rsid w:val="00771EAC"/>
    <w:rsid w:val="0077252C"/>
    <w:rsid w:val="00772AF4"/>
    <w:rsid w:val="00772FF4"/>
    <w:rsid w:val="00773368"/>
    <w:rsid w:val="007736DC"/>
    <w:rsid w:val="00773717"/>
    <w:rsid w:val="00773922"/>
    <w:rsid w:val="00773A6A"/>
    <w:rsid w:val="00773E1D"/>
    <w:rsid w:val="007741CA"/>
    <w:rsid w:val="007743AF"/>
    <w:rsid w:val="007745E4"/>
    <w:rsid w:val="00775091"/>
    <w:rsid w:val="00775501"/>
    <w:rsid w:val="00775989"/>
    <w:rsid w:val="0077617B"/>
    <w:rsid w:val="0077638D"/>
    <w:rsid w:val="0077675F"/>
    <w:rsid w:val="00776816"/>
    <w:rsid w:val="00776ADF"/>
    <w:rsid w:val="00776EB7"/>
    <w:rsid w:val="0077710E"/>
    <w:rsid w:val="0077736A"/>
    <w:rsid w:val="00777532"/>
    <w:rsid w:val="007779F1"/>
    <w:rsid w:val="00777B34"/>
    <w:rsid w:val="00777D06"/>
    <w:rsid w:val="00777D8D"/>
    <w:rsid w:val="00780111"/>
    <w:rsid w:val="0078026B"/>
    <w:rsid w:val="00780403"/>
    <w:rsid w:val="0078095A"/>
    <w:rsid w:val="00780994"/>
    <w:rsid w:val="00780C6B"/>
    <w:rsid w:val="00780F3D"/>
    <w:rsid w:val="007812DD"/>
    <w:rsid w:val="0078139B"/>
    <w:rsid w:val="007815AE"/>
    <w:rsid w:val="00781AEC"/>
    <w:rsid w:val="00781CB8"/>
    <w:rsid w:val="00782087"/>
    <w:rsid w:val="007822A0"/>
    <w:rsid w:val="007829E3"/>
    <w:rsid w:val="00782E7E"/>
    <w:rsid w:val="00782F23"/>
    <w:rsid w:val="00783129"/>
    <w:rsid w:val="00783740"/>
    <w:rsid w:val="00783A11"/>
    <w:rsid w:val="00783B54"/>
    <w:rsid w:val="0078414B"/>
    <w:rsid w:val="007842C4"/>
    <w:rsid w:val="007846B0"/>
    <w:rsid w:val="007846E3"/>
    <w:rsid w:val="00784BA4"/>
    <w:rsid w:val="00784D3B"/>
    <w:rsid w:val="00784EC4"/>
    <w:rsid w:val="007861D7"/>
    <w:rsid w:val="0078657F"/>
    <w:rsid w:val="00786B62"/>
    <w:rsid w:val="00786ED2"/>
    <w:rsid w:val="00786F52"/>
    <w:rsid w:val="00787003"/>
    <w:rsid w:val="007900ED"/>
    <w:rsid w:val="0079060B"/>
    <w:rsid w:val="00790660"/>
    <w:rsid w:val="00790AF4"/>
    <w:rsid w:val="00790E21"/>
    <w:rsid w:val="00790EA9"/>
    <w:rsid w:val="00790F4A"/>
    <w:rsid w:val="00790F6F"/>
    <w:rsid w:val="00791181"/>
    <w:rsid w:val="007912ED"/>
    <w:rsid w:val="007915DD"/>
    <w:rsid w:val="00791C1A"/>
    <w:rsid w:val="00791DB5"/>
    <w:rsid w:val="00791F62"/>
    <w:rsid w:val="007927D1"/>
    <w:rsid w:val="00792831"/>
    <w:rsid w:val="0079284F"/>
    <w:rsid w:val="00792F26"/>
    <w:rsid w:val="00792F3D"/>
    <w:rsid w:val="0079363B"/>
    <w:rsid w:val="00793B7E"/>
    <w:rsid w:val="0079444E"/>
    <w:rsid w:val="00794499"/>
    <w:rsid w:val="007945A5"/>
    <w:rsid w:val="007947A7"/>
    <w:rsid w:val="007947D7"/>
    <w:rsid w:val="00794AC4"/>
    <w:rsid w:val="00794D32"/>
    <w:rsid w:val="00794E01"/>
    <w:rsid w:val="007950C3"/>
    <w:rsid w:val="007950F0"/>
    <w:rsid w:val="007951DC"/>
    <w:rsid w:val="0079521B"/>
    <w:rsid w:val="00795A69"/>
    <w:rsid w:val="00795DCB"/>
    <w:rsid w:val="0079615D"/>
    <w:rsid w:val="0079619F"/>
    <w:rsid w:val="00796504"/>
    <w:rsid w:val="007969A1"/>
    <w:rsid w:val="007969C8"/>
    <w:rsid w:val="00796CDC"/>
    <w:rsid w:val="00796EF1"/>
    <w:rsid w:val="007972E0"/>
    <w:rsid w:val="0079764A"/>
    <w:rsid w:val="007976FB"/>
    <w:rsid w:val="00797708"/>
    <w:rsid w:val="00797802"/>
    <w:rsid w:val="00797876"/>
    <w:rsid w:val="007A04AE"/>
    <w:rsid w:val="007A09E3"/>
    <w:rsid w:val="007A0D1F"/>
    <w:rsid w:val="007A0E75"/>
    <w:rsid w:val="007A1171"/>
    <w:rsid w:val="007A1312"/>
    <w:rsid w:val="007A18D1"/>
    <w:rsid w:val="007A194E"/>
    <w:rsid w:val="007A1D94"/>
    <w:rsid w:val="007A20BD"/>
    <w:rsid w:val="007A22DD"/>
    <w:rsid w:val="007A24DD"/>
    <w:rsid w:val="007A260B"/>
    <w:rsid w:val="007A27FB"/>
    <w:rsid w:val="007A2941"/>
    <w:rsid w:val="007A2E64"/>
    <w:rsid w:val="007A338C"/>
    <w:rsid w:val="007A33F1"/>
    <w:rsid w:val="007A35DD"/>
    <w:rsid w:val="007A378F"/>
    <w:rsid w:val="007A420C"/>
    <w:rsid w:val="007A4308"/>
    <w:rsid w:val="007A43A3"/>
    <w:rsid w:val="007A46DB"/>
    <w:rsid w:val="007A4FC5"/>
    <w:rsid w:val="007A500D"/>
    <w:rsid w:val="007A52F9"/>
    <w:rsid w:val="007A55B2"/>
    <w:rsid w:val="007A574D"/>
    <w:rsid w:val="007A585D"/>
    <w:rsid w:val="007A5A08"/>
    <w:rsid w:val="007A5AB2"/>
    <w:rsid w:val="007A5D1E"/>
    <w:rsid w:val="007A5D22"/>
    <w:rsid w:val="007A5F72"/>
    <w:rsid w:val="007A5FC9"/>
    <w:rsid w:val="007A60E1"/>
    <w:rsid w:val="007A617D"/>
    <w:rsid w:val="007A67E9"/>
    <w:rsid w:val="007A6CFB"/>
    <w:rsid w:val="007A6FF8"/>
    <w:rsid w:val="007A7305"/>
    <w:rsid w:val="007A77C8"/>
    <w:rsid w:val="007B0195"/>
    <w:rsid w:val="007B0340"/>
    <w:rsid w:val="007B050C"/>
    <w:rsid w:val="007B0519"/>
    <w:rsid w:val="007B0AE1"/>
    <w:rsid w:val="007B0C12"/>
    <w:rsid w:val="007B136A"/>
    <w:rsid w:val="007B14B2"/>
    <w:rsid w:val="007B1555"/>
    <w:rsid w:val="007B1A57"/>
    <w:rsid w:val="007B1B73"/>
    <w:rsid w:val="007B1F1D"/>
    <w:rsid w:val="007B2119"/>
    <w:rsid w:val="007B2453"/>
    <w:rsid w:val="007B2584"/>
    <w:rsid w:val="007B276C"/>
    <w:rsid w:val="007B2836"/>
    <w:rsid w:val="007B28CF"/>
    <w:rsid w:val="007B293B"/>
    <w:rsid w:val="007B2968"/>
    <w:rsid w:val="007B2982"/>
    <w:rsid w:val="007B2BDE"/>
    <w:rsid w:val="007B3364"/>
    <w:rsid w:val="007B3B08"/>
    <w:rsid w:val="007B4526"/>
    <w:rsid w:val="007B4A34"/>
    <w:rsid w:val="007B4BD8"/>
    <w:rsid w:val="007B51C1"/>
    <w:rsid w:val="007B52BE"/>
    <w:rsid w:val="007B55E2"/>
    <w:rsid w:val="007B57FC"/>
    <w:rsid w:val="007B5B64"/>
    <w:rsid w:val="007B5E73"/>
    <w:rsid w:val="007B5F7F"/>
    <w:rsid w:val="007B61E0"/>
    <w:rsid w:val="007B67A0"/>
    <w:rsid w:val="007B6871"/>
    <w:rsid w:val="007B68FC"/>
    <w:rsid w:val="007B6AA0"/>
    <w:rsid w:val="007B6D6D"/>
    <w:rsid w:val="007B7720"/>
    <w:rsid w:val="007B7938"/>
    <w:rsid w:val="007B7A9B"/>
    <w:rsid w:val="007B7CCB"/>
    <w:rsid w:val="007B7E47"/>
    <w:rsid w:val="007C06B6"/>
    <w:rsid w:val="007C09A3"/>
    <w:rsid w:val="007C0E23"/>
    <w:rsid w:val="007C1384"/>
    <w:rsid w:val="007C1A89"/>
    <w:rsid w:val="007C207A"/>
    <w:rsid w:val="007C24EC"/>
    <w:rsid w:val="007C2ADC"/>
    <w:rsid w:val="007C2B0F"/>
    <w:rsid w:val="007C3BBF"/>
    <w:rsid w:val="007C41E0"/>
    <w:rsid w:val="007C4AD5"/>
    <w:rsid w:val="007C4DAC"/>
    <w:rsid w:val="007C4F95"/>
    <w:rsid w:val="007C4FE1"/>
    <w:rsid w:val="007C54E2"/>
    <w:rsid w:val="007C5735"/>
    <w:rsid w:val="007C57CE"/>
    <w:rsid w:val="007C5D3F"/>
    <w:rsid w:val="007C5EFB"/>
    <w:rsid w:val="007C5F88"/>
    <w:rsid w:val="007C60FB"/>
    <w:rsid w:val="007C684D"/>
    <w:rsid w:val="007C690B"/>
    <w:rsid w:val="007C69A5"/>
    <w:rsid w:val="007C7372"/>
    <w:rsid w:val="007C7427"/>
    <w:rsid w:val="007C74E9"/>
    <w:rsid w:val="007C7AA0"/>
    <w:rsid w:val="007C7AE8"/>
    <w:rsid w:val="007C7B37"/>
    <w:rsid w:val="007C7C3B"/>
    <w:rsid w:val="007D0536"/>
    <w:rsid w:val="007D05A5"/>
    <w:rsid w:val="007D0BA3"/>
    <w:rsid w:val="007D1374"/>
    <w:rsid w:val="007D1B63"/>
    <w:rsid w:val="007D1F59"/>
    <w:rsid w:val="007D1FEF"/>
    <w:rsid w:val="007D23CE"/>
    <w:rsid w:val="007D2724"/>
    <w:rsid w:val="007D2B3E"/>
    <w:rsid w:val="007D3895"/>
    <w:rsid w:val="007D3A18"/>
    <w:rsid w:val="007D3BC1"/>
    <w:rsid w:val="007D405F"/>
    <w:rsid w:val="007D420C"/>
    <w:rsid w:val="007D428F"/>
    <w:rsid w:val="007D43AE"/>
    <w:rsid w:val="007D47FC"/>
    <w:rsid w:val="007D4D48"/>
    <w:rsid w:val="007D4E03"/>
    <w:rsid w:val="007D4E2A"/>
    <w:rsid w:val="007D4E91"/>
    <w:rsid w:val="007D5124"/>
    <w:rsid w:val="007D57D9"/>
    <w:rsid w:val="007D57FC"/>
    <w:rsid w:val="007D58D6"/>
    <w:rsid w:val="007D5A5A"/>
    <w:rsid w:val="007D5A91"/>
    <w:rsid w:val="007D6075"/>
    <w:rsid w:val="007D625A"/>
    <w:rsid w:val="007D6E31"/>
    <w:rsid w:val="007D6F5C"/>
    <w:rsid w:val="007D7023"/>
    <w:rsid w:val="007D7091"/>
    <w:rsid w:val="007D70FF"/>
    <w:rsid w:val="007D71D8"/>
    <w:rsid w:val="007D765A"/>
    <w:rsid w:val="007D7CB7"/>
    <w:rsid w:val="007D7D15"/>
    <w:rsid w:val="007E0043"/>
    <w:rsid w:val="007E0553"/>
    <w:rsid w:val="007E0577"/>
    <w:rsid w:val="007E0AFC"/>
    <w:rsid w:val="007E1213"/>
    <w:rsid w:val="007E1BFD"/>
    <w:rsid w:val="007E204E"/>
    <w:rsid w:val="007E28E7"/>
    <w:rsid w:val="007E2D67"/>
    <w:rsid w:val="007E2D79"/>
    <w:rsid w:val="007E2E5B"/>
    <w:rsid w:val="007E33F2"/>
    <w:rsid w:val="007E3513"/>
    <w:rsid w:val="007E3574"/>
    <w:rsid w:val="007E36C1"/>
    <w:rsid w:val="007E3967"/>
    <w:rsid w:val="007E3B5B"/>
    <w:rsid w:val="007E45D5"/>
    <w:rsid w:val="007E4A39"/>
    <w:rsid w:val="007E4B82"/>
    <w:rsid w:val="007E4F6F"/>
    <w:rsid w:val="007E511E"/>
    <w:rsid w:val="007E5169"/>
    <w:rsid w:val="007E527D"/>
    <w:rsid w:val="007E543D"/>
    <w:rsid w:val="007E56F4"/>
    <w:rsid w:val="007E59F2"/>
    <w:rsid w:val="007E5A74"/>
    <w:rsid w:val="007E5C60"/>
    <w:rsid w:val="007E5F33"/>
    <w:rsid w:val="007E6244"/>
    <w:rsid w:val="007E65FA"/>
    <w:rsid w:val="007E6A7D"/>
    <w:rsid w:val="007E73FA"/>
    <w:rsid w:val="007E7624"/>
    <w:rsid w:val="007E78BC"/>
    <w:rsid w:val="007F0322"/>
    <w:rsid w:val="007F0497"/>
    <w:rsid w:val="007F06F5"/>
    <w:rsid w:val="007F077B"/>
    <w:rsid w:val="007F157E"/>
    <w:rsid w:val="007F2234"/>
    <w:rsid w:val="007F22FF"/>
    <w:rsid w:val="007F23C8"/>
    <w:rsid w:val="007F23EC"/>
    <w:rsid w:val="007F24C9"/>
    <w:rsid w:val="007F2697"/>
    <w:rsid w:val="007F29AB"/>
    <w:rsid w:val="007F34B3"/>
    <w:rsid w:val="007F3501"/>
    <w:rsid w:val="007F364C"/>
    <w:rsid w:val="007F3911"/>
    <w:rsid w:val="007F3F0B"/>
    <w:rsid w:val="007F3F41"/>
    <w:rsid w:val="007F401A"/>
    <w:rsid w:val="007F4041"/>
    <w:rsid w:val="007F4145"/>
    <w:rsid w:val="007F4230"/>
    <w:rsid w:val="007F4945"/>
    <w:rsid w:val="007F4C71"/>
    <w:rsid w:val="007F5705"/>
    <w:rsid w:val="007F5760"/>
    <w:rsid w:val="007F58A5"/>
    <w:rsid w:val="007F5C2C"/>
    <w:rsid w:val="007F5EAA"/>
    <w:rsid w:val="007F5FD3"/>
    <w:rsid w:val="007F6064"/>
    <w:rsid w:val="007F636A"/>
    <w:rsid w:val="007F675A"/>
    <w:rsid w:val="007F7073"/>
    <w:rsid w:val="007F7541"/>
    <w:rsid w:val="007F7609"/>
    <w:rsid w:val="007F76B9"/>
    <w:rsid w:val="007F781D"/>
    <w:rsid w:val="007F7B1A"/>
    <w:rsid w:val="007F7B35"/>
    <w:rsid w:val="007F7ECD"/>
    <w:rsid w:val="008000AE"/>
    <w:rsid w:val="00800335"/>
    <w:rsid w:val="00800670"/>
    <w:rsid w:val="00801A88"/>
    <w:rsid w:val="00801D79"/>
    <w:rsid w:val="00801FB2"/>
    <w:rsid w:val="0080212F"/>
    <w:rsid w:val="00802821"/>
    <w:rsid w:val="008030D2"/>
    <w:rsid w:val="008034AA"/>
    <w:rsid w:val="00803779"/>
    <w:rsid w:val="00803A29"/>
    <w:rsid w:val="00803AA9"/>
    <w:rsid w:val="00803B66"/>
    <w:rsid w:val="008045CE"/>
    <w:rsid w:val="008049BA"/>
    <w:rsid w:val="00804A1B"/>
    <w:rsid w:val="00804B2B"/>
    <w:rsid w:val="0080501B"/>
    <w:rsid w:val="0080563B"/>
    <w:rsid w:val="00805AF6"/>
    <w:rsid w:val="00805C1D"/>
    <w:rsid w:val="00805F63"/>
    <w:rsid w:val="008062D9"/>
    <w:rsid w:val="00806396"/>
    <w:rsid w:val="00806411"/>
    <w:rsid w:val="008066BD"/>
    <w:rsid w:val="0080670A"/>
    <w:rsid w:val="00806BAE"/>
    <w:rsid w:val="00806E37"/>
    <w:rsid w:val="00806E50"/>
    <w:rsid w:val="008071D2"/>
    <w:rsid w:val="0080789A"/>
    <w:rsid w:val="008079A0"/>
    <w:rsid w:val="008079AF"/>
    <w:rsid w:val="00807AB2"/>
    <w:rsid w:val="00807D49"/>
    <w:rsid w:val="008106CC"/>
    <w:rsid w:val="00810AEF"/>
    <w:rsid w:val="00810BE6"/>
    <w:rsid w:val="00811143"/>
    <w:rsid w:val="00811235"/>
    <w:rsid w:val="008114E1"/>
    <w:rsid w:val="008115B9"/>
    <w:rsid w:val="00811EB2"/>
    <w:rsid w:val="008120E6"/>
    <w:rsid w:val="00812370"/>
    <w:rsid w:val="00812ABD"/>
    <w:rsid w:val="00812B23"/>
    <w:rsid w:val="00812EBB"/>
    <w:rsid w:val="00812EFE"/>
    <w:rsid w:val="0081358A"/>
    <w:rsid w:val="00813775"/>
    <w:rsid w:val="00813805"/>
    <w:rsid w:val="0081388A"/>
    <w:rsid w:val="008139C1"/>
    <w:rsid w:val="00813B2E"/>
    <w:rsid w:val="008140CB"/>
    <w:rsid w:val="008141A9"/>
    <w:rsid w:val="0081520A"/>
    <w:rsid w:val="00815981"/>
    <w:rsid w:val="00815A1F"/>
    <w:rsid w:val="00815C08"/>
    <w:rsid w:val="00815D0C"/>
    <w:rsid w:val="00815D87"/>
    <w:rsid w:val="00815FFA"/>
    <w:rsid w:val="00816131"/>
    <w:rsid w:val="00816189"/>
    <w:rsid w:val="0081639B"/>
    <w:rsid w:val="008165D2"/>
    <w:rsid w:val="008167A7"/>
    <w:rsid w:val="00816B93"/>
    <w:rsid w:val="00816CB2"/>
    <w:rsid w:val="00816F5A"/>
    <w:rsid w:val="008175D8"/>
    <w:rsid w:val="00817A3A"/>
    <w:rsid w:val="00817D6C"/>
    <w:rsid w:val="00817E75"/>
    <w:rsid w:val="00820586"/>
    <w:rsid w:val="0082088B"/>
    <w:rsid w:val="00820ACA"/>
    <w:rsid w:val="00820B20"/>
    <w:rsid w:val="00820C27"/>
    <w:rsid w:val="00820F07"/>
    <w:rsid w:val="00821096"/>
    <w:rsid w:val="0082121A"/>
    <w:rsid w:val="008215D2"/>
    <w:rsid w:val="00821772"/>
    <w:rsid w:val="00821900"/>
    <w:rsid w:val="0082278B"/>
    <w:rsid w:val="00822919"/>
    <w:rsid w:val="00822D24"/>
    <w:rsid w:val="00822DDA"/>
    <w:rsid w:val="00823013"/>
    <w:rsid w:val="00823825"/>
    <w:rsid w:val="00823A4E"/>
    <w:rsid w:val="00824181"/>
    <w:rsid w:val="008245EF"/>
    <w:rsid w:val="00824616"/>
    <w:rsid w:val="00825125"/>
    <w:rsid w:val="00825407"/>
    <w:rsid w:val="00825FD3"/>
    <w:rsid w:val="008262B7"/>
    <w:rsid w:val="008264BB"/>
    <w:rsid w:val="00826DA5"/>
    <w:rsid w:val="008303F7"/>
    <w:rsid w:val="008306DD"/>
    <w:rsid w:val="00830F26"/>
    <w:rsid w:val="008311AE"/>
    <w:rsid w:val="0083138A"/>
    <w:rsid w:val="00831E30"/>
    <w:rsid w:val="00831FB1"/>
    <w:rsid w:val="00832258"/>
    <w:rsid w:val="0083258C"/>
    <w:rsid w:val="00832C8F"/>
    <w:rsid w:val="008336F7"/>
    <w:rsid w:val="0083373D"/>
    <w:rsid w:val="00833A82"/>
    <w:rsid w:val="00833AAC"/>
    <w:rsid w:val="0083423D"/>
    <w:rsid w:val="008342C3"/>
    <w:rsid w:val="008343BD"/>
    <w:rsid w:val="00834768"/>
    <w:rsid w:val="008347CD"/>
    <w:rsid w:val="00834870"/>
    <w:rsid w:val="00834AFF"/>
    <w:rsid w:val="00834BA5"/>
    <w:rsid w:val="00834F87"/>
    <w:rsid w:val="0083529D"/>
    <w:rsid w:val="00835407"/>
    <w:rsid w:val="00835657"/>
    <w:rsid w:val="00835C32"/>
    <w:rsid w:val="00835D78"/>
    <w:rsid w:val="00835DD1"/>
    <w:rsid w:val="00836240"/>
    <w:rsid w:val="008362B5"/>
    <w:rsid w:val="00836B54"/>
    <w:rsid w:val="00836F0D"/>
    <w:rsid w:val="00837216"/>
    <w:rsid w:val="00837DF5"/>
    <w:rsid w:val="00840157"/>
    <w:rsid w:val="008402BF"/>
    <w:rsid w:val="00840436"/>
    <w:rsid w:val="008404E6"/>
    <w:rsid w:val="008406AF"/>
    <w:rsid w:val="00840AFA"/>
    <w:rsid w:val="00840C48"/>
    <w:rsid w:val="00840D7D"/>
    <w:rsid w:val="00841004"/>
    <w:rsid w:val="00841165"/>
    <w:rsid w:val="0084124C"/>
    <w:rsid w:val="00841287"/>
    <w:rsid w:val="008413BA"/>
    <w:rsid w:val="00841554"/>
    <w:rsid w:val="0084159B"/>
    <w:rsid w:val="008415F6"/>
    <w:rsid w:val="00841A7E"/>
    <w:rsid w:val="00841D3A"/>
    <w:rsid w:val="00841FCD"/>
    <w:rsid w:val="00842675"/>
    <w:rsid w:val="0084269F"/>
    <w:rsid w:val="00842E0E"/>
    <w:rsid w:val="00843105"/>
    <w:rsid w:val="008433D5"/>
    <w:rsid w:val="0084357A"/>
    <w:rsid w:val="0084392A"/>
    <w:rsid w:val="00843AE9"/>
    <w:rsid w:val="00843B52"/>
    <w:rsid w:val="00843C15"/>
    <w:rsid w:val="00843F3A"/>
    <w:rsid w:val="00844295"/>
    <w:rsid w:val="00844F40"/>
    <w:rsid w:val="008450E0"/>
    <w:rsid w:val="008451B6"/>
    <w:rsid w:val="0084549D"/>
    <w:rsid w:val="008459FC"/>
    <w:rsid w:val="00845EBA"/>
    <w:rsid w:val="00845F02"/>
    <w:rsid w:val="008462D7"/>
    <w:rsid w:val="008463FB"/>
    <w:rsid w:val="00846954"/>
    <w:rsid w:val="00846CBA"/>
    <w:rsid w:val="00846DF2"/>
    <w:rsid w:val="0084726C"/>
    <w:rsid w:val="008475AC"/>
    <w:rsid w:val="00847917"/>
    <w:rsid w:val="0085016D"/>
    <w:rsid w:val="00850349"/>
    <w:rsid w:val="00850A95"/>
    <w:rsid w:val="00850F77"/>
    <w:rsid w:val="00850FFB"/>
    <w:rsid w:val="00851351"/>
    <w:rsid w:val="008513F1"/>
    <w:rsid w:val="008514A4"/>
    <w:rsid w:val="008516F0"/>
    <w:rsid w:val="00851870"/>
    <w:rsid w:val="00851A93"/>
    <w:rsid w:val="00851B06"/>
    <w:rsid w:val="00851D8C"/>
    <w:rsid w:val="0085204C"/>
    <w:rsid w:val="00852073"/>
    <w:rsid w:val="008521E0"/>
    <w:rsid w:val="0085222F"/>
    <w:rsid w:val="00852717"/>
    <w:rsid w:val="00852D0D"/>
    <w:rsid w:val="00852D16"/>
    <w:rsid w:val="00852EA1"/>
    <w:rsid w:val="00852F80"/>
    <w:rsid w:val="00853523"/>
    <w:rsid w:val="008535AA"/>
    <w:rsid w:val="00853A1E"/>
    <w:rsid w:val="00853AB2"/>
    <w:rsid w:val="00853C3C"/>
    <w:rsid w:val="008548DC"/>
    <w:rsid w:val="00854DF3"/>
    <w:rsid w:val="00854E8C"/>
    <w:rsid w:val="008554CC"/>
    <w:rsid w:val="00855513"/>
    <w:rsid w:val="00855A75"/>
    <w:rsid w:val="00855C04"/>
    <w:rsid w:val="008562D9"/>
    <w:rsid w:val="00856F38"/>
    <w:rsid w:val="00856FD4"/>
    <w:rsid w:val="00857290"/>
    <w:rsid w:val="00857527"/>
    <w:rsid w:val="0085775D"/>
    <w:rsid w:val="00857D6F"/>
    <w:rsid w:val="008609F1"/>
    <w:rsid w:val="00860FD9"/>
    <w:rsid w:val="0086126C"/>
    <w:rsid w:val="0086181D"/>
    <w:rsid w:val="00861979"/>
    <w:rsid w:val="00861E17"/>
    <w:rsid w:val="00861F03"/>
    <w:rsid w:val="008621F3"/>
    <w:rsid w:val="0086258F"/>
    <w:rsid w:val="00862A9A"/>
    <w:rsid w:val="00862B75"/>
    <w:rsid w:val="00862CA7"/>
    <w:rsid w:val="00862E89"/>
    <w:rsid w:val="00862E99"/>
    <w:rsid w:val="00863081"/>
    <w:rsid w:val="0086322E"/>
    <w:rsid w:val="0086326A"/>
    <w:rsid w:val="0086367B"/>
    <w:rsid w:val="00863753"/>
    <w:rsid w:val="00863817"/>
    <w:rsid w:val="008643DE"/>
    <w:rsid w:val="00864682"/>
    <w:rsid w:val="00864A13"/>
    <w:rsid w:val="00865248"/>
    <w:rsid w:val="00865381"/>
    <w:rsid w:val="008653CC"/>
    <w:rsid w:val="0086544D"/>
    <w:rsid w:val="0086571E"/>
    <w:rsid w:val="008658D4"/>
    <w:rsid w:val="00865B37"/>
    <w:rsid w:val="00866D23"/>
    <w:rsid w:val="00866EC2"/>
    <w:rsid w:val="00866F15"/>
    <w:rsid w:val="008671FD"/>
    <w:rsid w:val="008672F9"/>
    <w:rsid w:val="00867310"/>
    <w:rsid w:val="00867760"/>
    <w:rsid w:val="008700C0"/>
    <w:rsid w:val="00870426"/>
    <w:rsid w:val="008705A8"/>
    <w:rsid w:val="00870A40"/>
    <w:rsid w:val="00870C02"/>
    <w:rsid w:val="008711F9"/>
    <w:rsid w:val="0087130C"/>
    <w:rsid w:val="00871605"/>
    <w:rsid w:val="0087177D"/>
    <w:rsid w:val="0087198E"/>
    <w:rsid w:val="00871C79"/>
    <w:rsid w:val="00871D98"/>
    <w:rsid w:val="00872666"/>
    <w:rsid w:val="00873A45"/>
    <w:rsid w:val="00874129"/>
    <w:rsid w:val="008742B1"/>
    <w:rsid w:val="008742C0"/>
    <w:rsid w:val="0087456E"/>
    <w:rsid w:val="0087462E"/>
    <w:rsid w:val="00874998"/>
    <w:rsid w:val="00874BD7"/>
    <w:rsid w:val="00874DB2"/>
    <w:rsid w:val="00875086"/>
    <w:rsid w:val="0087531C"/>
    <w:rsid w:val="008754D1"/>
    <w:rsid w:val="00875968"/>
    <w:rsid w:val="008759B8"/>
    <w:rsid w:val="00875B81"/>
    <w:rsid w:val="00875BCC"/>
    <w:rsid w:val="0087644E"/>
    <w:rsid w:val="00876FC9"/>
    <w:rsid w:val="008771FC"/>
    <w:rsid w:val="00877247"/>
    <w:rsid w:val="008772A9"/>
    <w:rsid w:val="008774BB"/>
    <w:rsid w:val="008776A7"/>
    <w:rsid w:val="008777B9"/>
    <w:rsid w:val="008777BC"/>
    <w:rsid w:val="008778D4"/>
    <w:rsid w:val="00877947"/>
    <w:rsid w:val="00880002"/>
    <w:rsid w:val="008800B0"/>
    <w:rsid w:val="008804DF"/>
    <w:rsid w:val="00880A32"/>
    <w:rsid w:val="00880AA1"/>
    <w:rsid w:val="00880D12"/>
    <w:rsid w:val="00880ED6"/>
    <w:rsid w:val="00880F84"/>
    <w:rsid w:val="00880FB8"/>
    <w:rsid w:val="008810C9"/>
    <w:rsid w:val="0088138C"/>
    <w:rsid w:val="008814E1"/>
    <w:rsid w:val="008815DB"/>
    <w:rsid w:val="0088172E"/>
    <w:rsid w:val="00881848"/>
    <w:rsid w:val="00881E0B"/>
    <w:rsid w:val="00881EBC"/>
    <w:rsid w:val="008823C7"/>
    <w:rsid w:val="008830C7"/>
    <w:rsid w:val="008832E0"/>
    <w:rsid w:val="00883725"/>
    <w:rsid w:val="00883946"/>
    <w:rsid w:val="00883E21"/>
    <w:rsid w:val="0088400A"/>
    <w:rsid w:val="008845B9"/>
    <w:rsid w:val="00884BFA"/>
    <w:rsid w:val="00884CB6"/>
    <w:rsid w:val="008850BA"/>
    <w:rsid w:val="00885214"/>
    <w:rsid w:val="00885644"/>
    <w:rsid w:val="008856BC"/>
    <w:rsid w:val="00885EE6"/>
    <w:rsid w:val="008860AB"/>
    <w:rsid w:val="0088629E"/>
    <w:rsid w:val="00886376"/>
    <w:rsid w:val="00886471"/>
    <w:rsid w:val="008864CC"/>
    <w:rsid w:val="008866D6"/>
    <w:rsid w:val="00886999"/>
    <w:rsid w:val="00886B47"/>
    <w:rsid w:val="00887410"/>
    <w:rsid w:val="00887809"/>
    <w:rsid w:val="00887B38"/>
    <w:rsid w:val="00887B83"/>
    <w:rsid w:val="008904EE"/>
    <w:rsid w:val="00890882"/>
    <w:rsid w:val="008908C6"/>
    <w:rsid w:val="00891255"/>
    <w:rsid w:val="00891CB9"/>
    <w:rsid w:val="00891E6C"/>
    <w:rsid w:val="008923BE"/>
    <w:rsid w:val="008925B9"/>
    <w:rsid w:val="008928D9"/>
    <w:rsid w:val="008930BE"/>
    <w:rsid w:val="00893D12"/>
    <w:rsid w:val="00893EFA"/>
    <w:rsid w:val="00893F8D"/>
    <w:rsid w:val="0089419D"/>
    <w:rsid w:val="008941AF"/>
    <w:rsid w:val="008945E0"/>
    <w:rsid w:val="008947CD"/>
    <w:rsid w:val="00894B60"/>
    <w:rsid w:val="008951CD"/>
    <w:rsid w:val="008952AD"/>
    <w:rsid w:val="0089532E"/>
    <w:rsid w:val="00895E3E"/>
    <w:rsid w:val="00896233"/>
    <w:rsid w:val="008965D0"/>
    <w:rsid w:val="008965F7"/>
    <w:rsid w:val="0089679D"/>
    <w:rsid w:val="008968CD"/>
    <w:rsid w:val="00896B65"/>
    <w:rsid w:val="00896DB6"/>
    <w:rsid w:val="00897999"/>
    <w:rsid w:val="00897A7E"/>
    <w:rsid w:val="00897F14"/>
    <w:rsid w:val="008A015F"/>
    <w:rsid w:val="008A01A2"/>
    <w:rsid w:val="008A02BE"/>
    <w:rsid w:val="008A02FD"/>
    <w:rsid w:val="008A0308"/>
    <w:rsid w:val="008A03DF"/>
    <w:rsid w:val="008A0863"/>
    <w:rsid w:val="008A117D"/>
    <w:rsid w:val="008A15B5"/>
    <w:rsid w:val="008A177A"/>
    <w:rsid w:val="008A1A84"/>
    <w:rsid w:val="008A1C68"/>
    <w:rsid w:val="008A21B3"/>
    <w:rsid w:val="008A2426"/>
    <w:rsid w:val="008A2527"/>
    <w:rsid w:val="008A26DC"/>
    <w:rsid w:val="008A2DEF"/>
    <w:rsid w:val="008A310D"/>
    <w:rsid w:val="008A3506"/>
    <w:rsid w:val="008A38BB"/>
    <w:rsid w:val="008A3B30"/>
    <w:rsid w:val="008A4040"/>
    <w:rsid w:val="008A4311"/>
    <w:rsid w:val="008A4A16"/>
    <w:rsid w:val="008A4B12"/>
    <w:rsid w:val="008A4C28"/>
    <w:rsid w:val="008A4D77"/>
    <w:rsid w:val="008A4E70"/>
    <w:rsid w:val="008A547B"/>
    <w:rsid w:val="008A6055"/>
    <w:rsid w:val="008A646A"/>
    <w:rsid w:val="008A6591"/>
    <w:rsid w:val="008A6A54"/>
    <w:rsid w:val="008A6E51"/>
    <w:rsid w:val="008A781D"/>
    <w:rsid w:val="008A7B5D"/>
    <w:rsid w:val="008A7CF2"/>
    <w:rsid w:val="008A7FF4"/>
    <w:rsid w:val="008B01C6"/>
    <w:rsid w:val="008B03AE"/>
    <w:rsid w:val="008B054E"/>
    <w:rsid w:val="008B09AC"/>
    <w:rsid w:val="008B09DA"/>
    <w:rsid w:val="008B09E4"/>
    <w:rsid w:val="008B0AA4"/>
    <w:rsid w:val="008B0C1E"/>
    <w:rsid w:val="008B0C5B"/>
    <w:rsid w:val="008B0CDF"/>
    <w:rsid w:val="008B0D32"/>
    <w:rsid w:val="008B1017"/>
    <w:rsid w:val="008B1A43"/>
    <w:rsid w:val="008B1A50"/>
    <w:rsid w:val="008B22F2"/>
    <w:rsid w:val="008B2A9E"/>
    <w:rsid w:val="008B2B2D"/>
    <w:rsid w:val="008B34FD"/>
    <w:rsid w:val="008B38D1"/>
    <w:rsid w:val="008B3C0F"/>
    <w:rsid w:val="008B3F92"/>
    <w:rsid w:val="008B4325"/>
    <w:rsid w:val="008B444A"/>
    <w:rsid w:val="008B45E9"/>
    <w:rsid w:val="008B479E"/>
    <w:rsid w:val="008B4BB3"/>
    <w:rsid w:val="008B4CA2"/>
    <w:rsid w:val="008B4D3D"/>
    <w:rsid w:val="008B4FC4"/>
    <w:rsid w:val="008B517E"/>
    <w:rsid w:val="008B56E2"/>
    <w:rsid w:val="008B5760"/>
    <w:rsid w:val="008B5787"/>
    <w:rsid w:val="008B583D"/>
    <w:rsid w:val="008B5A54"/>
    <w:rsid w:val="008B5C54"/>
    <w:rsid w:val="008B5E06"/>
    <w:rsid w:val="008B5E57"/>
    <w:rsid w:val="008B5F99"/>
    <w:rsid w:val="008B60CA"/>
    <w:rsid w:val="008B6123"/>
    <w:rsid w:val="008B6988"/>
    <w:rsid w:val="008B6BFF"/>
    <w:rsid w:val="008B6C97"/>
    <w:rsid w:val="008B6F0C"/>
    <w:rsid w:val="008B6F45"/>
    <w:rsid w:val="008B723C"/>
    <w:rsid w:val="008B728A"/>
    <w:rsid w:val="008B728B"/>
    <w:rsid w:val="008B7E55"/>
    <w:rsid w:val="008B7EC8"/>
    <w:rsid w:val="008C0425"/>
    <w:rsid w:val="008C07CF"/>
    <w:rsid w:val="008C0A62"/>
    <w:rsid w:val="008C19FE"/>
    <w:rsid w:val="008C1A12"/>
    <w:rsid w:val="008C22A1"/>
    <w:rsid w:val="008C285E"/>
    <w:rsid w:val="008C2D5F"/>
    <w:rsid w:val="008C3100"/>
    <w:rsid w:val="008C310E"/>
    <w:rsid w:val="008C3215"/>
    <w:rsid w:val="008C359F"/>
    <w:rsid w:val="008C35B3"/>
    <w:rsid w:val="008C3615"/>
    <w:rsid w:val="008C368D"/>
    <w:rsid w:val="008C3BB7"/>
    <w:rsid w:val="008C3EA5"/>
    <w:rsid w:val="008C4E77"/>
    <w:rsid w:val="008C5221"/>
    <w:rsid w:val="008C5545"/>
    <w:rsid w:val="008C561D"/>
    <w:rsid w:val="008C57A5"/>
    <w:rsid w:val="008C57EF"/>
    <w:rsid w:val="008C5AAC"/>
    <w:rsid w:val="008C5C08"/>
    <w:rsid w:val="008C5C75"/>
    <w:rsid w:val="008C6078"/>
    <w:rsid w:val="008C62FA"/>
    <w:rsid w:val="008C63AE"/>
    <w:rsid w:val="008C65A6"/>
    <w:rsid w:val="008C6BCB"/>
    <w:rsid w:val="008C6C6A"/>
    <w:rsid w:val="008C6CE7"/>
    <w:rsid w:val="008C6D33"/>
    <w:rsid w:val="008C739C"/>
    <w:rsid w:val="008C7415"/>
    <w:rsid w:val="008C7544"/>
    <w:rsid w:val="008C7583"/>
    <w:rsid w:val="008C75AA"/>
    <w:rsid w:val="008C79C5"/>
    <w:rsid w:val="008C7D57"/>
    <w:rsid w:val="008D00AE"/>
    <w:rsid w:val="008D0202"/>
    <w:rsid w:val="008D0352"/>
    <w:rsid w:val="008D05C7"/>
    <w:rsid w:val="008D0754"/>
    <w:rsid w:val="008D0835"/>
    <w:rsid w:val="008D11FE"/>
    <w:rsid w:val="008D1204"/>
    <w:rsid w:val="008D12D7"/>
    <w:rsid w:val="008D172F"/>
    <w:rsid w:val="008D19BF"/>
    <w:rsid w:val="008D1A29"/>
    <w:rsid w:val="008D1CD3"/>
    <w:rsid w:val="008D2273"/>
    <w:rsid w:val="008D24A6"/>
    <w:rsid w:val="008D3300"/>
    <w:rsid w:val="008D365A"/>
    <w:rsid w:val="008D3964"/>
    <w:rsid w:val="008D3ED7"/>
    <w:rsid w:val="008D4177"/>
    <w:rsid w:val="008D4641"/>
    <w:rsid w:val="008D46B6"/>
    <w:rsid w:val="008D46EE"/>
    <w:rsid w:val="008D4A98"/>
    <w:rsid w:val="008D4D56"/>
    <w:rsid w:val="008D511B"/>
    <w:rsid w:val="008D57A8"/>
    <w:rsid w:val="008D592C"/>
    <w:rsid w:val="008D5A63"/>
    <w:rsid w:val="008D60E8"/>
    <w:rsid w:val="008D6860"/>
    <w:rsid w:val="008D6BC3"/>
    <w:rsid w:val="008D6C37"/>
    <w:rsid w:val="008D70E6"/>
    <w:rsid w:val="008D73E1"/>
    <w:rsid w:val="008D7D20"/>
    <w:rsid w:val="008E00D6"/>
    <w:rsid w:val="008E0314"/>
    <w:rsid w:val="008E09D3"/>
    <w:rsid w:val="008E0A60"/>
    <w:rsid w:val="008E1184"/>
    <w:rsid w:val="008E1418"/>
    <w:rsid w:val="008E1673"/>
    <w:rsid w:val="008E1DAB"/>
    <w:rsid w:val="008E1F91"/>
    <w:rsid w:val="008E1FBA"/>
    <w:rsid w:val="008E2089"/>
    <w:rsid w:val="008E22B5"/>
    <w:rsid w:val="008E26C6"/>
    <w:rsid w:val="008E29D7"/>
    <w:rsid w:val="008E2A8D"/>
    <w:rsid w:val="008E2DDA"/>
    <w:rsid w:val="008E2FEB"/>
    <w:rsid w:val="008E3074"/>
    <w:rsid w:val="008E32C0"/>
    <w:rsid w:val="008E3608"/>
    <w:rsid w:val="008E4099"/>
    <w:rsid w:val="008E4409"/>
    <w:rsid w:val="008E44D9"/>
    <w:rsid w:val="008E4692"/>
    <w:rsid w:val="008E4D62"/>
    <w:rsid w:val="008E4FCE"/>
    <w:rsid w:val="008E50A7"/>
    <w:rsid w:val="008E50F0"/>
    <w:rsid w:val="008E5309"/>
    <w:rsid w:val="008E6562"/>
    <w:rsid w:val="008E66E4"/>
    <w:rsid w:val="008E6715"/>
    <w:rsid w:val="008E7095"/>
    <w:rsid w:val="008E7901"/>
    <w:rsid w:val="008E7A4A"/>
    <w:rsid w:val="008F011F"/>
    <w:rsid w:val="008F0192"/>
    <w:rsid w:val="008F04D1"/>
    <w:rsid w:val="008F1B08"/>
    <w:rsid w:val="008F1B5B"/>
    <w:rsid w:val="008F2730"/>
    <w:rsid w:val="008F2754"/>
    <w:rsid w:val="008F3023"/>
    <w:rsid w:val="008F3195"/>
    <w:rsid w:val="008F344E"/>
    <w:rsid w:val="008F3A6B"/>
    <w:rsid w:val="008F3D82"/>
    <w:rsid w:val="008F3E98"/>
    <w:rsid w:val="008F4631"/>
    <w:rsid w:val="008F4642"/>
    <w:rsid w:val="008F477B"/>
    <w:rsid w:val="008F5B06"/>
    <w:rsid w:val="008F5B76"/>
    <w:rsid w:val="008F6205"/>
    <w:rsid w:val="008F679A"/>
    <w:rsid w:val="008F6F4F"/>
    <w:rsid w:val="008F6FD9"/>
    <w:rsid w:val="008F748E"/>
    <w:rsid w:val="008F77F2"/>
    <w:rsid w:val="008F79C7"/>
    <w:rsid w:val="008F7D1D"/>
    <w:rsid w:val="008F7E71"/>
    <w:rsid w:val="008F7FC5"/>
    <w:rsid w:val="009000BF"/>
    <w:rsid w:val="00900F12"/>
    <w:rsid w:val="00901049"/>
    <w:rsid w:val="00902D32"/>
    <w:rsid w:val="00903151"/>
    <w:rsid w:val="009031E7"/>
    <w:rsid w:val="0090327B"/>
    <w:rsid w:val="00903B64"/>
    <w:rsid w:val="009044DB"/>
    <w:rsid w:val="00904675"/>
    <w:rsid w:val="00904794"/>
    <w:rsid w:val="00904947"/>
    <w:rsid w:val="00904CFF"/>
    <w:rsid w:val="00904ECA"/>
    <w:rsid w:val="00905D4A"/>
    <w:rsid w:val="009065BD"/>
    <w:rsid w:val="00906647"/>
    <w:rsid w:val="00906988"/>
    <w:rsid w:val="00906B01"/>
    <w:rsid w:val="00906CCE"/>
    <w:rsid w:val="00906EA5"/>
    <w:rsid w:val="00906EEE"/>
    <w:rsid w:val="00907129"/>
    <w:rsid w:val="00907730"/>
    <w:rsid w:val="009101D1"/>
    <w:rsid w:val="0091097A"/>
    <w:rsid w:val="00911204"/>
    <w:rsid w:val="009112CC"/>
    <w:rsid w:val="00911573"/>
    <w:rsid w:val="00911619"/>
    <w:rsid w:val="00911E7B"/>
    <w:rsid w:val="0091228B"/>
    <w:rsid w:val="00912585"/>
    <w:rsid w:val="00912878"/>
    <w:rsid w:val="00912A28"/>
    <w:rsid w:val="00912F53"/>
    <w:rsid w:val="0091337D"/>
    <w:rsid w:val="009136F3"/>
    <w:rsid w:val="00913A9A"/>
    <w:rsid w:val="00913E1B"/>
    <w:rsid w:val="0091419A"/>
    <w:rsid w:val="00914B8B"/>
    <w:rsid w:val="00914CD2"/>
    <w:rsid w:val="00915567"/>
    <w:rsid w:val="009157C9"/>
    <w:rsid w:val="00915F08"/>
    <w:rsid w:val="0091664D"/>
    <w:rsid w:val="009167F1"/>
    <w:rsid w:val="00916A09"/>
    <w:rsid w:val="00916C52"/>
    <w:rsid w:val="00916E77"/>
    <w:rsid w:val="0091700B"/>
    <w:rsid w:val="009172D8"/>
    <w:rsid w:val="009173AD"/>
    <w:rsid w:val="009177C9"/>
    <w:rsid w:val="00917D89"/>
    <w:rsid w:val="009200A9"/>
    <w:rsid w:val="00920DD2"/>
    <w:rsid w:val="00920EB8"/>
    <w:rsid w:val="00921991"/>
    <w:rsid w:val="00921CA2"/>
    <w:rsid w:val="00921D9F"/>
    <w:rsid w:val="009223EE"/>
    <w:rsid w:val="00922415"/>
    <w:rsid w:val="00922A43"/>
    <w:rsid w:val="00922F27"/>
    <w:rsid w:val="00923131"/>
    <w:rsid w:val="00923619"/>
    <w:rsid w:val="00923F08"/>
    <w:rsid w:val="00923F34"/>
    <w:rsid w:val="00924649"/>
    <w:rsid w:val="0092467C"/>
    <w:rsid w:val="0092499A"/>
    <w:rsid w:val="00924F24"/>
    <w:rsid w:val="009251F5"/>
    <w:rsid w:val="00925C63"/>
    <w:rsid w:val="00925F56"/>
    <w:rsid w:val="009262D7"/>
    <w:rsid w:val="00926474"/>
    <w:rsid w:val="009264E6"/>
    <w:rsid w:val="00926A68"/>
    <w:rsid w:val="00926C86"/>
    <w:rsid w:val="00927705"/>
    <w:rsid w:val="00927CA9"/>
    <w:rsid w:val="00927D25"/>
    <w:rsid w:val="009300F2"/>
    <w:rsid w:val="00930387"/>
    <w:rsid w:val="009309E5"/>
    <w:rsid w:val="00930C0A"/>
    <w:rsid w:val="0093123C"/>
    <w:rsid w:val="00931373"/>
    <w:rsid w:val="009318AC"/>
    <w:rsid w:val="00931D40"/>
    <w:rsid w:val="00932595"/>
    <w:rsid w:val="00932800"/>
    <w:rsid w:val="009329DE"/>
    <w:rsid w:val="00932AC0"/>
    <w:rsid w:val="00932BC9"/>
    <w:rsid w:val="00932C72"/>
    <w:rsid w:val="009332FA"/>
    <w:rsid w:val="00933D03"/>
    <w:rsid w:val="00933D11"/>
    <w:rsid w:val="009342C6"/>
    <w:rsid w:val="0093483A"/>
    <w:rsid w:val="00934844"/>
    <w:rsid w:val="00934E12"/>
    <w:rsid w:val="009350B0"/>
    <w:rsid w:val="009351CC"/>
    <w:rsid w:val="00935443"/>
    <w:rsid w:val="009355DD"/>
    <w:rsid w:val="0093591D"/>
    <w:rsid w:val="00935B90"/>
    <w:rsid w:val="00935D77"/>
    <w:rsid w:val="00935DB2"/>
    <w:rsid w:val="00935E4B"/>
    <w:rsid w:val="00936BA6"/>
    <w:rsid w:val="00936D86"/>
    <w:rsid w:val="00936DE4"/>
    <w:rsid w:val="00937501"/>
    <w:rsid w:val="00937685"/>
    <w:rsid w:val="009378D3"/>
    <w:rsid w:val="00937E91"/>
    <w:rsid w:val="00937EBC"/>
    <w:rsid w:val="009405D7"/>
    <w:rsid w:val="0094079C"/>
    <w:rsid w:val="009408A0"/>
    <w:rsid w:val="009408FA"/>
    <w:rsid w:val="00940A1D"/>
    <w:rsid w:val="00940B4D"/>
    <w:rsid w:val="00940E01"/>
    <w:rsid w:val="00941461"/>
    <w:rsid w:val="00941711"/>
    <w:rsid w:val="00942665"/>
    <w:rsid w:val="00942976"/>
    <w:rsid w:val="00942A65"/>
    <w:rsid w:val="0094338D"/>
    <w:rsid w:val="00943851"/>
    <w:rsid w:val="00943FE8"/>
    <w:rsid w:val="00944260"/>
    <w:rsid w:val="009442C6"/>
    <w:rsid w:val="0094456D"/>
    <w:rsid w:val="009449CD"/>
    <w:rsid w:val="00944C91"/>
    <w:rsid w:val="0094531E"/>
    <w:rsid w:val="00945376"/>
    <w:rsid w:val="0094566B"/>
    <w:rsid w:val="00945896"/>
    <w:rsid w:val="009459A0"/>
    <w:rsid w:val="00945C5E"/>
    <w:rsid w:val="009461B9"/>
    <w:rsid w:val="009479BA"/>
    <w:rsid w:val="0095006C"/>
    <w:rsid w:val="00950101"/>
    <w:rsid w:val="00950235"/>
    <w:rsid w:val="00950890"/>
    <w:rsid w:val="00950979"/>
    <w:rsid w:val="00950C00"/>
    <w:rsid w:val="00950D77"/>
    <w:rsid w:val="00951215"/>
    <w:rsid w:val="00951390"/>
    <w:rsid w:val="00951393"/>
    <w:rsid w:val="009515C6"/>
    <w:rsid w:val="00951775"/>
    <w:rsid w:val="00951B1E"/>
    <w:rsid w:val="00951FB3"/>
    <w:rsid w:val="009525E6"/>
    <w:rsid w:val="00952635"/>
    <w:rsid w:val="00952CA0"/>
    <w:rsid w:val="009530D3"/>
    <w:rsid w:val="009530ED"/>
    <w:rsid w:val="00953947"/>
    <w:rsid w:val="00953AF9"/>
    <w:rsid w:val="00954187"/>
    <w:rsid w:val="009541F0"/>
    <w:rsid w:val="00954265"/>
    <w:rsid w:val="009545E3"/>
    <w:rsid w:val="009548DC"/>
    <w:rsid w:val="009548F0"/>
    <w:rsid w:val="00954DDD"/>
    <w:rsid w:val="009553C8"/>
    <w:rsid w:val="009556D5"/>
    <w:rsid w:val="00955AEA"/>
    <w:rsid w:val="00955B5A"/>
    <w:rsid w:val="009561BA"/>
    <w:rsid w:val="00956BA4"/>
    <w:rsid w:val="00956BCB"/>
    <w:rsid w:val="00956BD4"/>
    <w:rsid w:val="00956E01"/>
    <w:rsid w:val="009571C7"/>
    <w:rsid w:val="009571FE"/>
    <w:rsid w:val="0095777D"/>
    <w:rsid w:val="0095781D"/>
    <w:rsid w:val="00957AFA"/>
    <w:rsid w:val="00957CCA"/>
    <w:rsid w:val="00957FC8"/>
    <w:rsid w:val="0096000E"/>
    <w:rsid w:val="009602B2"/>
    <w:rsid w:val="00960783"/>
    <w:rsid w:val="00960839"/>
    <w:rsid w:val="0096094E"/>
    <w:rsid w:val="00960E28"/>
    <w:rsid w:val="009611DA"/>
    <w:rsid w:val="00961312"/>
    <w:rsid w:val="009618C9"/>
    <w:rsid w:val="00961B68"/>
    <w:rsid w:val="00961E4F"/>
    <w:rsid w:val="00961FDB"/>
    <w:rsid w:val="00962045"/>
    <w:rsid w:val="00962203"/>
    <w:rsid w:val="00962281"/>
    <w:rsid w:val="00962F8C"/>
    <w:rsid w:val="00962F93"/>
    <w:rsid w:val="0096310E"/>
    <w:rsid w:val="009632D6"/>
    <w:rsid w:val="00963619"/>
    <w:rsid w:val="00963F4A"/>
    <w:rsid w:val="009644CB"/>
    <w:rsid w:val="0096451B"/>
    <w:rsid w:val="009645A8"/>
    <w:rsid w:val="009649B8"/>
    <w:rsid w:val="00964AE9"/>
    <w:rsid w:val="00964D1A"/>
    <w:rsid w:val="00965A8C"/>
    <w:rsid w:val="00965A9A"/>
    <w:rsid w:val="00965AB4"/>
    <w:rsid w:val="00965F30"/>
    <w:rsid w:val="009664AC"/>
    <w:rsid w:val="009664BE"/>
    <w:rsid w:val="0096665C"/>
    <w:rsid w:val="009669D9"/>
    <w:rsid w:val="00966AA9"/>
    <w:rsid w:val="00966F22"/>
    <w:rsid w:val="00967164"/>
    <w:rsid w:val="00967672"/>
    <w:rsid w:val="00967936"/>
    <w:rsid w:val="00967C9C"/>
    <w:rsid w:val="00967E7C"/>
    <w:rsid w:val="0097009D"/>
    <w:rsid w:val="00970172"/>
    <w:rsid w:val="00970316"/>
    <w:rsid w:val="009709A8"/>
    <w:rsid w:val="00970A56"/>
    <w:rsid w:val="00971668"/>
    <w:rsid w:val="00971708"/>
    <w:rsid w:val="00971815"/>
    <w:rsid w:val="0097197F"/>
    <w:rsid w:val="00971BE5"/>
    <w:rsid w:val="00971CEB"/>
    <w:rsid w:val="009720A1"/>
    <w:rsid w:val="0097266B"/>
    <w:rsid w:val="009726E6"/>
    <w:rsid w:val="009729A2"/>
    <w:rsid w:val="00973043"/>
    <w:rsid w:val="00973069"/>
    <w:rsid w:val="00973415"/>
    <w:rsid w:val="009737A6"/>
    <w:rsid w:val="009737B1"/>
    <w:rsid w:val="00973C5A"/>
    <w:rsid w:val="00973EB8"/>
    <w:rsid w:val="0097411A"/>
    <w:rsid w:val="009745BB"/>
    <w:rsid w:val="009745C8"/>
    <w:rsid w:val="0097474C"/>
    <w:rsid w:val="009749D3"/>
    <w:rsid w:val="009754F6"/>
    <w:rsid w:val="0097629C"/>
    <w:rsid w:val="00976BF2"/>
    <w:rsid w:val="00977134"/>
    <w:rsid w:val="0097743D"/>
    <w:rsid w:val="009776E4"/>
    <w:rsid w:val="0097792E"/>
    <w:rsid w:val="00977EB7"/>
    <w:rsid w:val="00977F59"/>
    <w:rsid w:val="009801FE"/>
    <w:rsid w:val="0098032A"/>
    <w:rsid w:val="00980681"/>
    <w:rsid w:val="009807A0"/>
    <w:rsid w:val="009807F5"/>
    <w:rsid w:val="0098081F"/>
    <w:rsid w:val="00980C54"/>
    <w:rsid w:val="00981263"/>
    <w:rsid w:val="00981743"/>
    <w:rsid w:val="00981A95"/>
    <w:rsid w:val="009828F5"/>
    <w:rsid w:val="009835AC"/>
    <w:rsid w:val="00983CC8"/>
    <w:rsid w:val="0098415C"/>
    <w:rsid w:val="009846FE"/>
    <w:rsid w:val="00984B3B"/>
    <w:rsid w:val="00984D4C"/>
    <w:rsid w:val="00984FDB"/>
    <w:rsid w:val="00985009"/>
    <w:rsid w:val="0098514D"/>
    <w:rsid w:val="009853F5"/>
    <w:rsid w:val="0098552C"/>
    <w:rsid w:val="0098563F"/>
    <w:rsid w:val="00985940"/>
    <w:rsid w:val="00985AEA"/>
    <w:rsid w:val="00985D18"/>
    <w:rsid w:val="00985F43"/>
    <w:rsid w:val="0098615B"/>
    <w:rsid w:val="00986C0D"/>
    <w:rsid w:val="00986E85"/>
    <w:rsid w:val="00987803"/>
    <w:rsid w:val="00987899"/>
    <w:rsid w:val="00990134"/>
    <w:rsid w:val="009902F2"/>
    <w:rsid w:val="0099033B"/>
    <w:rsid w:val="0099094D"/>
    <w:rsid w:val="00990985"/>
    <w:rsid w:val="00990C0F"/>
    <w:rsid w:val="00991333"/>
    <w:rsid w:val="0099136E"/>
    <w:rsid w:val="00991766"/>
    <w:rsid w:val="00991A49"/>
    <w:rsid w:val="00991A69"/>
    <w:rsid w:val="00991ABD"/>
    <w:rsid w:val="00992177"/>
    <w:rsid w:val="009926AA"/>
    <w:rsid w:val="00992AFF"/>
    <w:rsid w:val="00992CA5"/>
    <w:rsid w:val="00992D9E"/>
    <w:rsid w:val="0099309B"/>
    <w:rsid w:val="0099339A"/>
    <w:rsid w:val="00993886"/>
    <w:rsid w:val="00993A1D"/>
    <w:rsid w:val="00993C45"/>
    <w:rsid w:val="00993D65"/>
    <w:rsid w:val="00994396"/>
    <w:rsid w:val="00994723"/>
    <w:rsid w:val="009948ED"/>
    <w:rsid w:val="00994928"/>
    <w:rsid w:val="00994E0C"/>
    <w:rsid w:val="00995550"/>
    <w:rsid w:val="009956C0"/>
    <w:rsid w:val="00995766"/>
    <w:rsid w:val="009958F1"/>
    <w:rsid w:val="00995933"/>
    <w:rsid w:val="00995CD3"/>
    <w:rsid w:val="00995E70"/>
    <w:rsid w:val="00995FB5"/>
    <w:rsid w:val="00996086"/>
    <w:rsid w:val="00996BE3"/>
    <w:rsid w:val="00996D4D"/>
    <w:rsid w:val="00996EC8"/>
    <w:rsid w:val="00997265"/>
    <w:rsid w:val="009973C2"/>
    <w:rsid w:val="009974FC"/>
    <w:rsid w:val="009976B0"/>
    <w:rsid w:val="009976E3"/>
    <w:rsid w:val="00997A14"/>
    <w:rsid w:val="00997AC4"/>
    <w:rsid w:val="009A0263"/>
    <w:rsid w:val="009A0623"/>
    <w:rsid w:val="009A08BC"/>
    <w:rsid w:val="009A09B5"/>
    <w:rsid w:val="009A13E7"/>
    <w:rsid w:val="009A171D"/>
    <w:rsid w:val="009A1A9E"/>
    <w:rsid w:val="009A1CC5"/>
    <w:rsid w:val="009A2339"/>
    <w:rsid w:val="009A24BF"/>
    <w:rsid w:val="009A251C"/>
    <w:rsid w:val="009A25E6"/>
    <w:rsid w:val="009A25FE"/>
    <w:rsid w:val="009A28F5"/>
    <w:rsid w:val="009A2B0C"/>
    <w:rsid w:val="009A2DCA"/>
    <w:rsid w:val="009A2E71"/>
    <w:rsid w:val="009A3A70"/>
    <w:rsid w:val="009A3A78"/>
    <w:rsid w:val="009A3D1A"/>
    <w:rsid w:val="009A3F9D"/>
    <w:rsid w:val="009A4E81"/>
    <w:rsid w:val="009A5541"/>
    <w:rsid w:val="009A56A3"/>
    <w:rsid w:val="009A583B"/>
    <w:rsid w:val="009A5CD4"/>
    <w:rsid w:val="009A5D1A"/>
    <w:rsid w:val="009A616D"/>
    <w:rsid w:val="009A664F"/>
    <w:rsid w:val="009A6E89"/>
    <w:rsid w:val="009A6FFA"/>
    <w:rsid w:val="009A71AF"/>
    <w:rsid w:val="009A7A1C"/>
    <w:rsid w:val="009A7E43"/>
    <w:rsid w:val="009A7EA7"/>
    <w:rsid w:val="009B0319"/>
    <w:rsid w:val="009B042D"/>
    <w:rsid w:val="009B08F7"/>
    <w:rsid w:val="009B1430"/>
    <w:rsid w:val="009B1470"/>
    <w:rsid w:val="009B1F30"/>
    <w:rsid w:val="009B200C"/>
    <w:rsid w:val="009B228A"/>
    <w:rsid w:val="009B22CB"/>
    <w:rsid w:val="009B2787"/>
    <w:rsid w:val="009B2863"/>
    <w:rsid w:val="009B2ACA"/>
    <w:rsid w:val="009B2C78"/>
    <w:rsid w:val="009B2C97"/>
    <w:rsid w:val="009B2F60"/>
    <w:rsid w:val="009B306C"/>
    <w:rsid w:val="009B3295"/>
    <w:rsid w:val="009B37B9"/>
    <w:rsid w:val="009B3837"/>
    <w:rsid w:val="009B3E18"/>
    <w:rsid w:val="009B4379"/>
    <w:rsid w:val="009B4B32"/>
    <w:rsid w:val="009B4C07"/>
    <w:rsid w:val="009B53E3"/>
    <w:rsid w:val="009B553E"/>
    <w:rsid w:val="009B56F2"/>
    <w:rsid w:val="009B57EA"/>
    <w:rsid w:val="009B5C7E"/>
    <w:rsid w:val="009B5DE8"/>
    <w:rsid w:val="009B62D5"/>
    <w:rsid w:val="009B646B"/>
    <w:rsid w:val="009B652A"/>
    <w:rsid w:val="009B666A"/>
    <w:rsid w:val="009B6E1E"/>
    <w:rsid w:val="009B6F3E"/>
    <w:rsid w:val="009B7AE5"/>
    <w:rsid w:val="009B7C1D"/>
    <w:rsid w:val="009B7E54"/>
    <w:rsid w:val="009C004E"/>
    <w:rsid w:val="009C04EB"/>
    <w:rsid w:val="009C073B"/>
    <w:rsid w:val="009C19A4"/>
    <w:rsid w:val="009C1A95"/>
    <w:rsid w:val="009C1AEB"/>
    <w:rsid w:val="009C1D68"/>
    <w:rsid w:val="009C1DD9"/>
    <w:rsid w:val="009C1DF6"/>
    <w:rsid w:val="009C2215"/>
    <w:rsid w:val="009C2BD5"/>
    <w:rsid w:val="009C2F7C"/>
    <w:rsid w:val="009C30AA"/>
    <w:rsid w:val="009C33AE"/>
    <w:rsid w:val="009C347B"/>
    <w:rsid w:val="009C3A05"/>
    <w:rsid w:val="009C3B18"/>
    <w:rsid w:val="009C3D03"/>
    <w:rsid w:val="009C3DED"/>
    <w:rsid w:val="009C3EB3"/>
    <w:rsid w:val="009C405C"/>
    <w:rsid w:val="009C4553"/>
    <w:rsid w:val="009C47A6"/>
    <w:rsid w:val="009C59F2"/>
    <w:rsid w:val="009C5A2C"/>
    <w:rsid w:val="009C5A42"/>
    <w:rsid w:val="009C5DC4"/>
    <w:rsid w:val="009C5FCA"/>
    <w:rsid w:val="009C62D7"/>
    <w:rsid w:val="009C63DB"/>
    <w:rsid w:val="009C691F"/>
    <w:rsid w:val="009C6B78"/>
    <w:rsid w:val="009C6E4F"/>
    <w:rsid w:val="009C712B"/>
    <w:rsid w:val="009C721F"/>
    <w:rsid w:val="009C735D"/>
    <w:rsid w:val="009C7553"/>
    <w:rsid w:val="009C75B1"/>
    <w:rsid w:val="009C7B83"/>
    <w:rsid w:val="009C7D20"/>
    <w:rsid w:val="009D0B1A"/>
    <w:rsid w:val="009D1027"/>
    <w:rsid w:val="009D10B8"/>
    <w:rsid w:val="009D120D"/>
    <w:rsid w:val="009D1296"/>
    <w:rsid w:val="009D12B5"/>
    <w:rsid w:val="009D150E"/>
    <w:rsid w:val="009D1537"/>
    <w:rsid w:val="009D1720"/>
    <w:rsid w:val="009D17ED"/>
    <w:rsid w:val="009D1917"/>
    <w:rsid w:val="009D1B18"/>
    <w:rsid w:val="009D1E59"/>
    <w:rsid w:val="009D255B"/>
    <w:rsid w:val="009D2661"/>
    <w:rsid w:val="009D2A06"/>
    <w:rsid w:val="009D33E0"/>
    <w:rsid w:val="009D3B63"/>
    <w:rsid w:val="009D3BE4"/>
    <w:rsid w:val="009D4959"/>
    <w:rsid w:val="009D4A3A"/>
    <w:rsid w:val="009D511D"/>
    <w:rsid w:val="009D5D23"/>
    <w:rsid w:val="009D6015"/>
    <w:rsid w:val="009D62DD"/>
    <w:rsid w:val="009D63BF"/>
    <w:rsid w:val="009D6990"/>
    <w:rsid w:val="009D6B4A"/>
    <w:rsid w:val="009D6C4F"/>
    <w:rsid w:val="009D6F6E"/>
    <w:rsid w:val="009D71CF"/>
    <w:rsid w:val="009D75A1"/>
    <w:rsid w:val="009D79B5"/>
    <w:rsid w:val="009D7A48"/>
    <w:rsid w:val="009D7AC2"/>
    <w:rsid w:val="009D7AEA"/>
    <w:rsid w:val="009D7CAE"/>
    <w:rsid w:val="009D7CCB"/>
    <w:rsid w:val="009E00A1"/>
    <w:rsid w:val="009E0203"/>
    <w:rsid w:val="009E0639"/>
    <w:rsid w:val="009E0925"/>
    <w:rsid w:val="009E0A9A"/>
    <w:rsid w:val="009E0C39"/>
    <w:rsid w:val="009E0EC2"/>
    <w:rsid w:val="009E10C9"/>
    <w:rsid w:val="009E11E5"/>
    <w:rsid w:val="009E131D"/>
    <w:rsid w:val="009E1409"/>
    <w:rsid w:val="009E1715"/>
    <w:rsid w:val="009E1993"/>
    <w:rsid w:val="009E1BFB"/>
    <w:rsid w:val="009E2074"/>
    <w:rsid w:val="009E2244"/>
    <w:rsid w:val="009E2268"/>
    <w:rsid w:val="009E32D7"/>
    <w:rsid w:val="009E361E"/>
    <w:rsid w:val="009E3B3D"/>
    <w:rsid w:val="009E3C2B"/>
    <w:rsid w:val="009E3D98"/>
    <w:rsid w:val="009E3FFF"/>
    <w:rsid w:val="009E454B"/>
    <w:rsid w:val="009E4695"/>
    <w:rsid w:val="009E4747"/>
    <w:rsid w:val="009E4A27"/>
    <w:rsid w:val="009E4CA8"/>
    <w:rsid w:val="009E4CD2"/>
    <w:rsid w:val="009E4EE0"/>
    <w:rsid w:val="009E526E"/>
    <w:rsid w:val="009E5552"/>
    <w:rsid w:val="009E55D1"/>
    <w:rsid w:val="009E5ABE"/>
    <w:rsid w:val="009E5D32"/>
    <w:rsid w:val="009E6587"/>
    <w:rsid w:val="009E65C6"/>
    <w:rsid w:val="009E67F3"/>
    <w:rsid w:val="009E6CC1"/>
    <w:rsid w:val="009E6FA7"/>
    <w:rsid w:val="009E7A85"/>
    <w:rsid w:val="009F005F"/>
    <w:rsid w:val="009F0519"/>
    <w:rsid w:val="009F0700"/>
    <w:rsid w:val="009F0712"/>
    <w:rsid w:val="009F0D9E"/>
    <w:rsid w:val="009F0EE8"/>
    <w:rsid w:val="009F0FD5"/>
    <w:rsid w:val="009F1227"/>
    <w:rsid w:val="009F16F7"/>
    <w:rsid w:val="009F170B"/>
    <w:rsid w:val="009F1AED"/>
    <w:rsid w:val="009F1C3A"/>
    <w:rsid w:val="009F1C5A"/>
    <w:rsid w:val="009F28ED"/>
    <w:rsid w:val="009F35D4"/>
    <w:rsid w:val="009F3D95"/>
    <w:rsid w:val="009F40D5"/>
    <w:rsid w:val="009F433F"/>
    <w:rsid w:val="009F43B3"/>
    <w:rsid w:val="009F499B"/>
    <w:rsid w:val="009F4E81"/>
    <w:rsid w:val="009F4F94"/>
    <w:rsid w:val="009F5E53"/>
    <w:rsid w:val="009F5E97"/>
    <w:rsid w:val="009F61ED"/>
    <w:rsid w:val="009F6375"/>
    <w:rsid w:val="009F6C29"/>
    <w:rsid w:val="009F7CAB"/>
    <w:rsid w:val="009F7E01"/>
    <w:rsid w:val="00A001F9"/>
    <w:rsid w:val="00A00303"/>
    <w:rsid w:val="00A003D4"/>
    <w:rsid w:val="00A005E3"/>
    <w:rsid w:val="00A0161F"/>
    <w:rsid w:val="00A0175B"/>
    <w:rsid w:val="00A0180B"/>
    <w:rsid w:val="00A019B0"/>
    <w:rsid w:val="00A01C48"/>
    <w:rsid w:val="00A01DE3"/>
    <w:rsid w:val="00A022EA"/>
    <w:rsid w:val="00A02C3F"/>
    <w:rsid w:val="00A02F2C"/>
    <w:rsid w:val="00A02F6C"/>
    <w:rsid w:val="00A03650"/>
    <w:rsid w:val="00A039AF"/>
    <w:rsid w:val="00A039F4"/>
    <w:rsid w:val="00A039F9"/>
    <w:rsid w:val="00A03B75"/>
    <w:rsid w:val="00A03EA5"/>
    <w:rsid w:val="00A04D6E"/>
    <w:rsid w:val="00A05118"/>
    <w:rsid w:val="00A0518F"/>
    <w:rsid w:val="00A05290"/>
    <w:rsid w:val="00A05543"/>
    <w:rsid w:val="00A05815"/>
    <w:rsid w:val="00A058DB"/>
    <w:rsid w:val="00A0605F"/>
    <w:rsid w:val="00A06322"/>
    <w:rsid w:val="00A064C8"/>
    <w:rsid w:val="00A065FA"/>
    <w:rsid w:val="00A06898"/>
    <w:rsid w:val="00A06F26"/>
    <w:rsid w:val="00A06F3D"/>
    <w:rsid w:val="00A07333"/>
    <w:rsid w:val="00A07714"/>
    <w:rsid w:val="00A078A6"/>
    <w:rsid w:val="00A07B34"/>
    <w:rsid w:val="00A07BA4"/>
    <w:rsid w:val="00A07C06"/>
    <w:rsid w:val="00A07E26"/>
    <w:rsid w:val="00A07F96"/>
    <w:rsid w:val="00A101BC"/>
    <w:rsid w:val="00A10D60"/>
    <w:rsid w:val="00A11105"/>
    <w:rsid w:val="00A112C0"/>
    <w:rsid w:val="00A11520"/>
    <w:rsid w:val="00A117AC"/>
    <w:rsid w:val="00A11A02"/>
    <w:rsid w:val="00A11AE2"/>
    <w:rsid w:val="00A11B44"/>
    <w:rsid w:val="00A11C81"/>
    <w:rsid w:val="00A11C92"/>
    <w:rsid w:val="00A11C9A"/>
    <w:rsid w:val="00A11E3A"/>
    <w:rsid w:val="00A12AE7"/>
    <w:rsid w:val="00A137BD"/>
    <w:rsid w:val="00A13ADC"/>
    <w:rsid w:val="00A13FBE"/>
    <w:rsid w:val="00A140E2"/>
    <w:rsid w:val="00A14156"/>
    <w:rsid w:val="00A14415"/>
    <w:rsid w:val="00A1461A"/>
    <w:rsid w:val="00A152A9"/>
    <w:rsid w:val="00A15301"/>
    <w:rsid w:val="00A15856"/>
    <w:rsid w:val="00A16000"/>
    <w:rsid w:val="00A16493"/>
    <w:rsid w:val="00A16495"/>
    <w:rsid w:val="00A17043"/>
    <w:rsid w:val="00A17421"/>
    <w:rsid w:val="00A17683"/>
    <w:rsid w:val="00A177D8"/>
    <w:rsid w:val="00A17B98"/>
    <w:rsid w:val="00A20127"/>
    <w:rsid w:val="00A2046D"/>
    <w:rsid w:val="00A204EC"/>
    <w:rsid w:val="00A20CB4"/>
    <w:rsid w:val="00A20CB7"/>
    <w:rsid w:val="00A210B6"/>
    <w:rsid w:val="00A21D73"/>
    <w:rsid w:val="00A22430"/>
    <w:rsid w:val="00A22473"/>
    <w:rsid w:val="00A224AE"/>
    <w:rsid w:val="00A2253E"/>
    <w:rsid w:val="00A228B4"/>
    <w:rsid w:val="00A23200"/>
    <w:rsid w:val="00A23559"/>
    <w:rsid w:val="00A23E5D"/>
    <w:rsid w:val="00A2451E"/>
    <w:rsid w:val="00A2508B"/>
    <w:rsid w:val="00A257A8"/>
    <w:rsid w:val="00A2583C"/>
    <w:rsid w:val="00A25A22"/>
    <w:rsid w:val="00A25DC4"/>
    <w:rsid w:val="00A25E45"/>
    <w:rsid w:val="00A25FB9"/>
    <w:rsid w:val="00A2641C"/>
    <w:rsid w:val="00A26467"/>
    <w:rsid w:val="00A269D4"/>
    <w:rsid w:val="00A26B9D"/>
    <w:rsid w:val="00A26DDB"/>
    <w:rsid w:val="00A26E2B"/>
    <w:rsid w:val="00A27158"/>
    <w:rsid w:val="00A3043C"/>
    <w:rsid w:val="00A3063C"/>
    <w:rsid w:val="00A3079A"/>
    <w:rsid w:val="00A30874"/>
    <w:rsid w:val="00A30A0B"/>
    <w:rsid w:val="00A30A9C"/>
    <w:rsid w:val="00A30C57"/>
    <w:rsid w:val="00A30E6D"/>
    <w:rsid w:val="00A30F17"/>
    <w:rsid w:val="00A31279"/>
    <w:rsid w:val="00A31372"/>
    <w:rsid w:val="00A313CB"/>
    <w:rsid w:val="00A3144F"/>
    <w:rsid w:val="00A31648"/>
    <w:rsid w:val="00A318EC"/>
    <w:rsid w:val="00A31A70"/>
    <w:rsid w:val="00A31B46"/>
    <w:rsid w:val="00A3203B"/>
    <w:rsid w:val="00A32A89"/>
    <w:rsid w:val="00A32DE7"/>
    <w:rsid w:val="00A330F5"/>
    <w:rsid w:val="00A333AF"/>
    <w:rsid w:val="00A336DF"/>
    <w:rsid w:val="00A33989"/>
    <w:rsid w:val="00A33F37"/>
    <w:rsid w:val="00A347D1"/>
    <w:rsid w:val="00A3481E"/>
    <w:rsid w:val="00A34E68"/>
    <w:rsid w:val="00A350CA"/>
    <w:rsid w:val="00A352B5"/>
    <w:rsid w:val="00A3531C"/>
    <w:rsid w:val="00A354D5"/>
    <w:rsid w:val="00A35C6E"/>
    <w:rsid w:val="00A35F88"/>
    <w:rsid w:val="00A36200"/>
    <w:rsid w:val="00A362B1"/>
    <w:rsid w:val="00A36ADD"/>
    <w:rsid w:val="00A374E0"/>
    <w:rsid w:val="00A37519"/>
    <w:rsid w:val="00A379B7"/>
    <w:rsid w:val="00A37B0D"/>
    <w:rsid w:val="00A37BEB"/>
    <w:rsid w:val="00A37F1F"/>
    <w:rsid w:val="00A4065A"/>
    <w:rsid w:val="00A40BEC"/>
    <w:rsid w:val="00A411B0"/>
    <w:rsid w:val="00A411E0"/>
    <w:rsid w:val="00A41775"/>
    <w:rsid w:val="00A419D1"/>
    <w:rsid w:val="00A41C5B"/>
    <w:rsid w:val="00A422EA"/>
    <w:rsid w:val="00A4237A"/>
    <w:rsid w:val="00A428AB"/>
    <w:rsid w:val="00A429DF"/>
    <w:rsid w:val="00A42D80"/>
    <w:rsid w:val="00A43B2B"/>
    <w:rsid w:val="00A43EB6"/>
    <w:rsid w:val="00A4437B"/>
    <w:rsid w:val="00A44665"/>
    <w:rsid w:val="00A44A38"/>
    <w:rsid w:val="00A45151"/>
    <w:rsid w:val="00A4524B"/>
    <w:rsid w:val="00A45680"/>
    <w:rsid w:val="00A456C7"/>
    <w:rsid w:val="00A45B8E"/>
    <w:rsid w:val="00A4644D"/>
    <w:rsid w:val="00A4689F"/>
    <w:rsid w:val="00A46903"/>
    <w:rsid w:val="00A46945"/>
    <w:rsid w:val="00A46AE5"/>
    <w:rsid w:val="00A47198"/>
    <w:rsid w:val="00A47345"/>
    <w:rsid w:val="00A4782F"/>
    <w:rsid w:val="00A47F3B"/>
    <w:rsid w:val="00A500B1"/>
    <w:rsid w:val="00A5031D"/>
    <w:rsid w:val="00A5037C"/>
    <w:rsid w:val="00A50424"/>
    <w:rsid w:val="00A50658"/>
    <w:rsid w:val="00A511E6"/>
    <w:rsid w:val="00A5177D"/>
    <w:rsid w:val="00A517A2"/>
    <w:rsid w:val="00A51CEA"/>
    <w:rsid w:val="00A51EFF"/>
    <w:rsid w:val="00A521DB"/>
    <w:rsid w:val="00A526E7"/>
    <w:rsid w:val="00A52A54"/>
    <w:rsid w:val="00A52C4A"/>
    <w:rsid w:val="00A52EE1"/>
    <w:rsid w:val="00A533CC"/>
    <w:rsid w:val="00A53BBF"/>
    <w:rsid w:val="00A53FB2"/>
    <w:rsid w:val="00A53FD6"/>
    <w:rsid w:val="00A5400D"/>
    <w:rsid w:val="00A54313"/>
    <w:rsid w:val="00A54743"/>
    <w:rsid w:val="00A54D6D"/>
    <w:rsid w:val="00A54EFB"/>
    <w:rsid w:val="00A55141"/>
    <w:rsid w:val="00A551E7"/>
    <w:rsid w:val="00A553F3"/>
    <w:rsid w:val="00A559A3"/>
    <w:rsid w:val="00A559F1"/>
    <w:rsid w:val="00A560CB"/>
    <w:rsid w:val="00A560DC"/>
    <w:rsid w:val="00A56220"/>
    <w:rsid w:val="00A5624A"/>
    <w:rsid w:val="00A56351"/>
    <w:rsid w:val="00A5643D"/>
    <w:rsid w:val="00A565BE"/>
    <w:rsid w:val="00A56760"/>
    <w:rsid w:val="00A568B7"/>
    <w:rsid w:val="00A56C20"/>
    <w:rsid w:val="00A57245"/>
    <w:rsid w:val="00A57872"/>
    <w:rsid w:val="00A60036"/>
    <w:rsid w:val="00A60152"/>
    <w:rsid w:val="00A602F4"/>
    <w:rsid w:val="00A60E7C"/>
    <w:rsid w:val="00A60EC0"/>
    <w:rsid w:val="00A617B1"/>
    <w:rsid w:val="00A61BCE"/>
    <w:rsid w:val="00A61DBE"/>
    <w:rsid w:val="00A62D41"/>
    <w:rsid w:val="00A633D8"/>
    <w:rsid w:val="00A63705"/>
    <w:rsid w:val="00A6391D"/>
    <w:rsid w:val="00A63A1A"/>
    <w:rsid w:val="00A64BF3"/>
    <w:rsid w:val="00A65172"/>
    <w:rsid w:val="00A653DB"/>
    <w:rsid w:val="00A65750"/>
    <w:rsid w:val="00A65798"/>
    <w:rsid w:val="00A65819"/>
    <w:rsid w:val="00A65843"/>
    <w:rsid w:val="00A65A30"/>
    <w:rsid w:val="00A65A58"/>
    <w:rsid w:val="00A65DE9"/>
    <w:rsid w:val="00A65E38"/>
    <w:rsid w:val="00A6666F"/>
    <w:rsid w:val="00A66996"/>
    <w:rsid w:val="00A66DFB"/>
    <w:rsid w:val="00A671D4"/>
    <w:rsid w:val="00A67251"/>
    <w:rsid w:val="00A67489"/>
    <w:rsid w:val="00A67695"/>
    <w:rsid w:val="00A67909"/>
    <w:rsid w:val="00A7079F"/>
    <w:rsid w:val="00A70C71"/>
    <w:rsid w:val="00A7156A"/>
    <w:rsid w:val="00A7190F"/>
    <w:rsid w:val="00A71B1F"/>
    <w:rsid w:val="00A71B36"/>
    <w:rsid w:val="00A7201C"/>
    <w:rsid w:val="00A72146"/>
    <w:rsid w:val="00A72185"/>
    <w:rsid w:val="00A72F21"/>
    <w:rsid w:val="00A73A37"/>
    <w:rsid w:val="00A73D1E"/>
    <w:rsid w:val="00A73DA4"/>
    <w:rsid w:val="00A73DC7"/>
    <w:rsid w:val="00A7416B"/>
    <w:rsid w:val="00A74A4A"/>
    <w:rsid w:val="00A74A7F"/>
    <w:rsid w:val="00A74AB6"/>
    <w:rsid w:val="00A74FFC"/>
    <w:rsid w:val="00A75477"/>
    <w:rsid w:val="00A759A5"/>
    <w:rsid w:val="00A75B0F"/>
    <w:rsid w:val="00A7640D"/>
    <w:rsid w:val="00A765BD"/>
    <w:rsid w:val="00A76A41"/>
    <w:rsid w:val="00A76C34"/>
    <w:rsid w:val="00A7703D"/>
    <w:rsid w:val="00A771E5"/>
    <w:rsid w:val="00A7739B"/>
    <w:rsid w:val="00A77B81"/>
    <w:rsid w:val="00A77DB5"/>
    <w:rsid w:val="00A801C1"/>
    <w:rsid w:val="00A80852"/>
    <w:rsid w:val="00A80B55"/>
    <w:rsid w:val="00A80F49"/>
    <w:rsid w:val="00A8123D"/>
    <w:rsid w:val="00A8160C"/>
    <w:rsid w:val="00A81CF9"/>
    <w:rsid w:val="00A820C6"/>
    <w:rsid w:val="00A825F1"/>
    <w:rsid w:val="00A82ACF"/>
    <w:rsid w:val="00A82DC7"/>
    <w:rsid w:val="00A82EFD"/>
    <w:rsid w:val="00A83CF4"/>
    <w:rsid w:val="00A83FE3"/>
    <w:rsid w:val="00A8406E"/>
    <w:rsid w:val="00A84EFC"/>
    <w:rsid w:val="00A854C8"/>
    <w:rsid w:val="00A855CF"/>
    <w:rsid w:val="00A86114"/>
    <w:rsid w:val="00A861E6"/>
    <w:rsid w:val="00A862DF"/>
    <w:rsid w:val="00A8651E"/>
    <w:rsid w:val="00A868D8"/>
    <w:rsid w:val="00A8695F"/>
    <w:rsid w:val="00A86BD9"/>
    <w:rsid w:val="00A86E6A"/>
    <w:rsid w:val="00A870B8"/>
    <w:rsid w:val="00A871C4"/>
    <w:rsid w:val="00A8769C"/>
    <w:rsid w:val="00A87D6F"/>
    <w:rsid w:val="00A90018"/>
    <w:rsid w:val="00A90667"/>
    <w:rsid w:val="00A90882"/>
    <w:rsid w:val="00A90A38"/>
    <w:rsid w:val="00A9109A"/>
    <w:rsid w:val="00A91330"/>
    <w:rsid w:val="00A9190C"/>
    <w:rsid w:val="00A91DEF"/>
    <w:rsid w:val="00A91F16"/>
    <w:rsid w:val="00A91F32"/>
    <w:rsid w:val="00A92040"/>
    <w:rsid w:val="00A9210F"/>
    <w:rsid w:val="00A92148"/>
    <w:rsid w:val="00A92162"/>
    <w:rsid w:val="00A9233C"/>
    <w:rsid w:val="00A92845"/>
    <w:rsid w:val="00A929B2"/>
    <w:rsid w:val="00A92A63"/>
    <w:rsid w:val="00A92D47"/>
    <w:rsid w:val="00A92E92"/>
    <w:rsid w:val="00A93416"/>
    <w:rsid w:val="00A9379C"/>
    <w:rsid w:val="00A93AF4"/>
    <w:rsid w:val="00A93B89"/>
    <w:rsid w:val="00A9408A"/>
    <w:rsid w:val="00A9441A"/>
    <w:rsid w:val="00A95076"/>
    <w:rsid w:val="00A95347"/>
    <w:rsid w:val="00A95388"/>
    <w:rsid w:val="00A95429"/>
    <w:rsid w:val="00A95484"/>
    <w:rsid w:val="00A95694"/>
    <w:rsid w:val="00A95DF5"/>
    <w:rsid w:val="00A962F6"/>
    <w:rsid w:val="00A9666F"/>
    <w:rsid w:val="00A9689F"/>
    <w:rsid w:val="00A968ED"/>
    <w:rsid w:val="00A969B1"/>
    <w:rsid w:val="00A96D26"/>
    <w:rsid w:val="00A96E92"/>
    <w:rsid w:val="00A96F58"/>
    <w:rsid w:val="00A96F6C"/>
    <w:rsid w:val="00A972FE"/>
    <w:rsid w:val="00A97626"/>
    <w:rsid w:val="00A9780B"/>
    <w:rsid w:val="00A97B46"/>
    <w:rsid w:val="00A97C14"/>
    <w:rsid w:val="00A97DC4"/>
    <w:rsid w:val="00A97DEB"/>
    <w:rsid w:val="00A97F80"/>
    <w:rsid w:val="00AA054C"/>
    <w:rsid w:val="00AA07D1"/>
    <w:rsid w:val="00AA08B8"/>
    <w:rsid w:val="00AA0A15"/>
    <w:rsid w:val="00AA195E"/>
    <w:rsid w:val="00AA20BF"/>
    <w:rsid w:val="00AA2F74"/>
    <w:rsid w:val="00AA34BB"/>
    <w:rsid w:val="00AA3877"/>
    <w:rsid w:val="00AA38A2"/>
    <w:rsid w:val="00AA3A86"/>
    <w:rsid w:val="00AA3E37"/>
    <w:rsid w:val="00AA3EEA"/>
    <w:rsid w:val="00AA45D5"/>
    <w:rsid w:val="00AA5043"/>
    <w:rsid w:val="00AA580C"/>
    <w:rsid w:val="00AA5BF5"/>
    <w:rsid w:val="00AA6AFE"/>
    <w:rsid w:val="00AA6C5D"/>
    <w:rsid w:val="00AA6DCC"/>
    <w:rsid w:val="00AA7457"/>
    <w:rsid w:val="00AA766C"/>
    <w:rsid w:val="00AA767E"/>
    <w:rsid w:val="00AA7EC3"/>
    <w:rsid w:val="00AA7FF2"/>
    <w:rsid w:val="00AB0699"/>
    <w:rsid w:val="00AB0854"/>
    <w:rsid w:val="00AB0F60"/>
    <w:rsid w:val="00AB1C09"/>
    <w:rsid w:val="00AB1FF4"/>
    <w:rsid w:val="00AB2045"/>
    <w:rsid w:val="00AB25B9"/>
    <w:rsid w:val="00AB27C8"/>
    <w:rsid w:val="00AB27CC"/>
    <w:rsid w:val="00AB2A0B"/>
    <w:rsid w:val="00AB2B62"/>
    <w:rsid w:val="00AB2F16"/>
    <w:rsid w:val="00AB2F89"/>
    <w:rsid w:val="00AB3164"/>
    <w:rsid w:val="00AB346B"/>
    <w:rsid w:val="00AB3FAE"/>
    <w:rsid w:val="00AB45A4"/>
    <w:rsid w:val="00AB4750"/>
    <w:rsid w:val="00AB48EB"/>
    <w:rsid w:val="00AB576C"/>
    <w:rsid w:val="00AB57CB"/>
    <w:rsid w:val="00AB5CA6"/>
    <w:rsid w:val="00AB6033"/>
    <w:rsid w:val="00AB6522"/>
    <w:rsid w:val="00AB6B3B"/>
    <w:rsid w:val="00AB6C60"/>
    <w:rsid w:val="00AB6CB4"/>
    <w:rsid w:val="00AB6CFA"/>
    <w:rsid w:val="00AB6F3A"/>
    <w:rsid w:val="00AB70E2"/>
    <w:rsid w:val="00AB7CDC"/>
    <w:rsid w:val="00AB7F94"/>
    <w:rsid w:val="00AC01D8"/>
    <w:rsid w:val="00AC0236"/>
    <w:rsid w:val="00AC0572"/>
    <w:rsid w:val="00AC07D8"/>
    <w:rsid w:val="00AC09CF"/>
    <w:rsid w:val="00AC0A4A"/>
    <w:rsid w:val="00AC0D30"/>
    <w:rsid w:val="00AC11EC"/>
    <w:rsid w:val="00AC13A1"/>
    <w:rsid w:val="00AC13B1"/>
    <w:rsid w:val="00AC153C"/>
    <w:rsid w:val="00AC1A07"/>
    <w:rsid w:val="00AC1D5F"/>
    <w:rsid w:val="00AC2E26"/>
    <w:rsid w:val="00AC35C7"/>
    <w:rsid w:val="00AC3795"/>
    <w:rsid w:val="00AC391A"/>
    <w:rsid w:val="00AC4104"/>
    <w:rsid w:val="00AC4138"/>
    <w:rsid w:val="00AC4530"/>
    <w:rsid w:val="00AC47C2"/>
    <w:rsid w:val="00AC49C6"/>
    <w:rsid w:val="00AC4A5D"/>
    <w:rsid w:val="00AC4D37"/>
    <w:rsid w:val="00AC55D5"/>
    <w:rsid w:val="00AC5D02"/>
    <w:rsid w:val="00AC63EB"/>
    <w:rsid w:val="00AC644B"/>
    <w:rsid w:val="00AC66EB"/>
    <w:rsid w:val="00AC66F4"/>
    <w:rsid w:val="00AC68E3"/>
    <w:rsid w:val="00AC6ED5"/>
    <w:rsid w:val="00AC7037"/>
    <w:rsid w:val="00AC70CA"/>
    <w:rsid w:val="00AC7269"/>
    <w:rsid w:val="00AC78EE"/>
    <w:rsid w:val="00AC7959"/>
    <w:rsid w:val="00AC79D3"/>
    <w:rsid w:val="00AC7B34"/>
    <w:rsid w:val="00AD0446"/>
    <w:rsid w:val="00AD04E8"/>
    <w:rsid w:val="00AD06D9"/>
    <w:rsid w:val="00AD0CDD"/>
    <w:rsid w:val="00AD0EE0"/>
    <w:rsid w:val="00AD1970"/>
    <w:rsid w:val="00AD1A28"/>
    <w:rsid w:val="00AD1A56"/>
    <w:rsid w:val="00AD1C0A"/>
    <w:rsid w:val="00AD1CA0"/>
    <w:rsid w:val="00AD1D74"/>
    <w:rsid w:val="00AD1FAE"/>
    <w:rsid w:val="00AD23B3"/>
    <w:rsid w:val="00AD2508"/>
    <w:rsid w:val="00AD28F6"/>
    <w:rsid w:val="00AD29E4"/>
    <w:rsid w:val="00AD2A63"/>
    <w:rsid w:val="00AD2AD3"/>
    <w:rsid w:val="00AD391B"/>
    <w:rsid w:val="00AD3BD8"/>
    <w:rsid w:val="00AD3CB0"/>
    <w:rsid w:val="00AD3E5F"/>
    <w:rsid w:val="00AD4CFB"/>
    <w:rsid w:val="00AD4E28"/>
    <w:rsid w:val="00AD518E"/>
    <w:rsid w:val="00AD5983"/>
    <w:rsid w:val="00AD6110"/>
    <w:rsid w:val="00AD6A2A"/>
    <w:rsid w:val="00AD6E57"/>
    <w:rsid w:val="00AD7083"/>
    <w:rsid w:val="00AD71F2"/>
    <w:rsid w:val="00AD721C"/>
    <w:rsid w:val="00AD756A"/>
    <w:rsid w:val="00AD78B3"/>
    <w:rsid w:val="00AD79A0"/>
    <w:rsid w:val="00AD7B4E"/>
    <w:rsid w:val="00AD7D95"/>
    <w:rsid w:val="00AE04B6"/>
    <w:rsid w:val="00AE0792"/>
    <w:rsid w:val="00AE07D8"/>
    <w:rsid w:val="00AE07E0"/>
    <w:rsid w:val="00AE0B29"/>
    <w:rsid w:val="00AE0C16"/>
    <w:rsid w:val="00AE0EC3"/>
    <w:rsid w:val="00AE12A7"/>
    <w:rsid w:val="00AE1502"/>
    <w:rsid w:val="00AE18E7"/>
    <w:rsid w:val="00AE2293"/>
    <w:rsid w:val="00AE23B9"/>
    <w:rsid w:val="00AE252C"/>
    <w:rsid w:val="00AE27AF"/>
    <w:rsid w:val="00AE2981"/>
    <w:rsid w:val="00AE2A65"/>
    <w:rsid w:val="00AE3624"/>
    <w:rsid w:val="00AE36C7"/>
    <w:rsid w:val="00AE4282"/>
    <w:rsid w:val="00AE4457"/>
    <w:rsid w:val="00AE4905"/>
    <w:rsid w:val="00AE4D99"/>
    <w:rsid w:val="00AE5D15"/>
    <w:rsid w:val="00AE629D"/>
    <w:rsid w:val="00AE62BC"/>
    <w:rsid w:val="00AE6642"/>
    <w:rsid w:val="00AE68E4"/>
    <w:rsid w:val="00AE6A7E"/>
    <w:rsid w:val="00AE6F6C"/>
    <w:rsid w:val="00AE70A2"/>
    <w:rsid w:val="00AE7242"/>
    <w:rsid w:val="00AE77F3"/>
    <w:rsid w:val="00AE79D0"/>
    <w:rsid w:val="00AF0005"/>
    <w:rsid w:val="00AF0247"/>
    <w:rsid w:val="00AF083B"/>
    <w:rsid w:val="00AF0A24"/>
    <w:rsid w:val="00AF0DF0"/>
    <w:rsid w:val="00AF1020"/>
    <w:rsid w:val="00AF1152"/>
    <w:rsid w:val="00AF12B3"/>
    <w:rsid w:val="00AF12E3"/>
    <w:rsid w:val="00AF1328"/>
    <w:rsid w:val="00AF15E3"/>
    <w:rsid w:val="00AF1638"/>
    <w:rsid w:val="00AF1A4B"/>
    <w:rsid w:val="00AF1A8E"/>
    <w:rsid w:val="00AF1CC5"/>
    <w:rsid w:val="00AF202F"/>
    <w:rsid w:val="00AF2335"/>
    <w:rsid w:val="00AF25A9"/>
    <w:rsid w:val="00AF2C2A"/>
    <w:rsid w:val="00AF2E32"/>
    <w:rsid w:val="00AF3321"/>
    <w:rsid w:val="00AF3ECC"/>
    <w:rsid w:val="00AF4229"/>
    <w:rsid w:val="00AF423E"/>
    <w:rsid w:val="00AF5BC7"/>
    <w:rsid w:val="00AF6407"/>
    <w:rsid w:val="00AF66B6"/>
    <w:rsid w:val="00AF6989"/>
    <w:rsid w:val="00AF698E"/>
    <w:rsid w:val="00AF6F85"/>
    <w:rsid w:val="00AF7065"/>
    <w:rsid w:val="00AF766C"/>
    <w:rsid w:val="00AF7683"/>
    <w:rsid w:val="00AF770B"/>
    <w:rsid w:val="00AF7C0E"/>
    <w:rsid w:val="00AF7C85"/>
    <w:rsid w:val="00B000EC"/>
    <w:rsid w:val="00B00234"/>
    <w:rsid w:val="00B003DF"/>
    <w:rsid w:val="00B00723"/>
    <w:rsid w:val="00B00A6B"/>
    <w:rsid w:val="00B00A8E"/>
    <w:rsid w:val="00B00DC3"/>
    <w:rsid w:val="00B011AC"/>
    <w:rsid w:val="00B0219F"/>
    <w:rsid w:val="00B021A7"/>
    <w:rsid w:val="00B024D0"/>
    <w:rsid w:val="00B02760"/>
    <w:rsid w:val="00B0284A"/>
    <w:rsid w:val="00B03759"/>
    <w:rsid w:val="00B03D38"/>
    <w:rsid w:val="00B0459A"/>
    <w:rsid w:val="00B045FA"/>
    <w:rsid w:val="00B04BE8"/>
    <w:rsid w:val="00B04E58"/>
    <w:rsid w:val="00B0553F"/>
    <w:rsid w:val="00B0569D"/>
    <w:rsid w:val="00B059BF"/>
    <w:rsid w:val="00B05A0D"/>
    <w:rsid w:val="00B0640D"/>
    <w:rsid w:val="00B06411"/>
    <w:rsid w:val="00B064E4"/>
    <w:rsid w:val="00B06B0A"/>
    <w:rsid w:val="00B06EB4"/>
    <w:rsid w:val="00B07059"/>
    <w:rsid w:val="00B070F9"/>
    <w:rsid w:val="00B071A0"/>
    <w:rsid w:val="00B073AD"/>
    <w:rsid w:val="00B078E4"/>
    <w:rsid w:val="00B07D6F"/>
    <w:rsid w:val="00B10171"/>
    <w:rsid w:val="00B1030C"/>
    <w:rsid w:val="00B105B8"/>
    <w:rsid w:val="00B10D0A"/>
    <w:rsid w:val="00B1115A"/>
    <w:rsid w:val="00B111BB"/>
    <w:rsid w:val="00B1145E"/>
    <w:rsid w:val="00B11525"/>
    <w:rsid w:val="00B11596"/>
    <w:rsid w:val="00B11B0E"/>
    <w:rsid w:val="00B11BB3"/>
    <w:rsid w:val="00B11D58"/>
    <w:rsid w:val="00B128DB"/>
    <w:rsid w:val="00B12B5D"/>
    <w:rsid w:val="00B12FAC"/>
    <w:rsid w:val="00B1301F"/>
    <w:rsid w:val="00B139D6"/>
    <w:rsid w:val="00B13A17"/>
    <w:rsid w:val="00B13BF4"/>
    <w:rsid w:val="00B13E97"/>
    <w:rsid w:val="00B140C4"/>
    <w:rsid w:val="00B1451C"/>
    <w:rsid w:val="00B148D3"/>
    <w:rsid w:val="00B14B2C"/>
    <w:rsid w:val="00B14D11"/>
    <w:rsid w:val="00B14F48"/>
    <w:rsid w:val="00B150C3"/>
    <w:rsid w:val="00B152DD"/>
    <w:rsid w:val="00B153BA"/>
    <w:rsid w:val="00B15661"/>
    <w:rsid w:val="00B15ADB"/>
    <w:rsid w:val="00B161FB"/>
    <w:rsid w:val="00B1625E"/>
    <w:rsid w:val="00B1654B"/>
    <w:rsid w:val="00B165EE"/>
    <w:rsid w:val="00B16E59"/>
    <w:rsid w:val="00B1713D"/>
    <w:rsid w:val="00B17508"/>
    <w:rsid w:val="00B176BC"/>
    <w:rsid w:val="00B177AE"/>
    <w:rsid w:val="00B17AE8"/>
    <w:rsid w:val="00B17E32"/>
    <w:rsid w:val="00B2004A"/>
    <w:rsid w:val="00B20F5C"/>
    <w:rsid w:val="00B213D6"/>
    <w:rsid w:val="00B21408"/>
    <w:rsid w:val="00B217F8"/>
    <w:rsid w:val="00B2184D"/>
    <w:rsid w:val="00B21929"/>
    <w:rsid w:val="00B21A1C"/>
    <w:rsid w:val="00B21BEC"/>
    <w:rsid w:val="00B2225E"/>
    <w:rsid w:val="00B223C9"/>
    <w:rsid w:val="00B224E9"/>
    <w:rsid w:val="00B227ED"/>
    <w:rsid w:val="00B22DD5"/>
    <w:rsid w:val="00B23014"/>
    <w:rsid w:val="00B23489"/>
    <w:rsid w:val="00B237BF"/>
    <w:rsid w:val="00B23F92"/>
    <w:rsid w:val="00B24B88"/>
    <w:rsid w:val="00B24C9A"/>
    <w:rsid w:val="00B251B8"/>
    <w:rsid w:val="00B25B7A"/>
    <w:rsid w:val="00B25F1E"/>
    <w:rsid w:val="00B264F8"/>
    <w:rsid w:val="00B26682"/>
    <w:rsid w:val="00B266D6"/>
    <w:rsid w:val="00B2684D"/>
    <w:rsid w:val="00B2694A"/>
    <w:rsid w:val="00B26E91"/>
    <w:rsid w:val="00B26F53"/>
    <w:rsid w:val="00B27059"/>
    <w:rsid w:val="00B270B2"/>
    <w:rsid w:val="00B27294"/>
    <w:rsid w:val="00B27530"/>
    <w:rsid w:val="00B278E2"/>
    <w:rsid w:val="00B27ADC"/>
    <w:rsid w:val="00B27B8D"/>
    <w:rsid w:val="00B27BDF"/>
    <w:rsid w:val="00B27E36"/>
    <w:rsid w:val="00B30321"/>
    <w:rsid w:val="00B3069E"/>
    <w:rsid w:val="00B30862"/>
    <w:rsid w:val="00B3108E"/>
    <w:rsid w:val="00B312B8"/>
    <w:rsid w:val="00B316DB"/>
    <w:rsid w:val="00B31755"/>
    <w:rsid w:val="00B31DBD"/>
    <w:rsid w:val="00B31E96"/>
    <w:rsid w:val="00B323DD"/>
    <w:rsid w:val="00B323F6"/>
    <w:rsid w:val="00B325B6"/>
    <w:rsid w:val="00B328E9"/>
    <w:rsid w:val="00B32B75"/>
    <w:rsid w:val="00B330DC"/>
    <w:rsid w:val="00B33277"/>
    <w:rsid w:val="00B33A1E"/>
    <w:rsid w:val="00B33BF0"/>
    <w:rsid w:val="00B33CAC"/>
    <w:rsid w:val="00B33DBE"/>
    <w:rsid w:val="00B33F75"/>
    <w:rsid w:val="00B34769"/>
    <w:rsid w:val="00B34786"/>
    <w:rsid w:val="00B34E07"/>
    <w:rsid w:val="00B34FA6"/>
    <w:rsid w:val="00B350FF"/>
    <w:rsid w:val="00B35162"/>
    <w:rsid w:val="00B3521C"/>
    <w:rsid w:val="00B3523A"/>
    <w:rsid w:val="00B35A13"/>
    <w:rsid w:val="00B35D14"/>
    <w:rsid w:val="00B36451"/>
    <w:rsid w:val="00B364FB"/>
    <w:rsid w:val="00B3714A"/>
    <w:rsid w:val="00B3723E"/>
    <w:rsid w:val="00B372B1"/>
    <w:rsid w:val="00B37B77"/>
    <w:rsid w:val="00B4037A"/>
    <w:rsid w:val="00B405F7"/>
    <w:rsid w:val="00B40FB3"/>
    <w:rsid w:val="00B4118C"/>
    <w:rsid w:val="00B41353"/>
    <w:rsid w:val="00B4138A"/>
    <w:rsid w:val="00B417FB"/>
    <w:rsid w:val="00B419A8"/>
    <w:rsid w:val="00B41A8E"/>
    <w:rsid w:val="00B41B2B"/>
    <w:rsid w:val="00B41C6F"/>
    <w:rsid w:val="00B41FAC"/>
    <w:rsid w:val="00B41FC4"/>
    <w:rsid w:val="00B420E3"/>
    <w:rsid w:val="00B42154"/>
    <w:rsid w:val="00B423C0"/>
    <w:rsid w:val="00B424F9"/>
    <w:rsid w:val="00B425C5"/>
    <w:rsid w:val="00B42665"/>
    <w:rsid w:val="00B428CE"/>
    <w:rsid w:val="00B4318B"/>
    <w:rsid w:val="00B43500"/>
    <w:rsid w:val="00B438EE"/>
    <w:rsid w:val="00B4408B"/>
    <w:rsid w:val="00B441BC"/>
    <w:rsid w:val="00B4425E"/>
    <w:rsid w:val="00B443F6"/>
    <w:rsid w:val="00B44443"/>
    <w:rsid w:val="00B4445E"/>
    <w:rsid w:val="00B448B8"/>
    <w:rsid w:val="00B4524A"/>
    <w:rsid w:val="00B4543A"/>
    <w:rsid w:val="00B454B8"/>
    <w:rsid w:val="00B45CF3"/>
    <w:rsid w:val="00B45ECF"/>
    <w:rsid w:val="00B46196"/>
    <w:rsid w:val="00B46D05"/>
    <w:rsid w:val="00B46DE9"/>
    <w:rsid w:val="00B46F58"/>
    <w:rsid w:val="00B471A0"/>
    <w:rsid w:val="00B47242"/>
    <w:rsid w:val="00B47561"/>
    <w:rsid w:val="00B479EA"/>
    <w:rsid w:val="00B501DF"/>
    <w:rsid w:val="00B504E6"/>
    <w:rsid w:val="00B50616"/>
    <w:rsid w:val="00B509FB"/>
    <w:rsid w:val="00B50DE2"/>
    <w:rsid w:val="00B51302"/>
    <w:rsid w:val="00B51655"/>
    <w:rsid w:val="00B5191E"/>
    <w:rsid w:val="00B519FE"/>
    <w:rsid w:val="00B51CB0"/>
    <w:rsid w:val="00B51D24"/>
    <w:rsid w:val="00B52081"/>
    <w:rsid w:val="00B52E1F"/>
    <w:rsid w:val="00B53B8B"/>
    <w:rsid w:val="00B53C6D"/>
    <w:rsid w:val="00B53F54"/>
    <w:rsid w:val="00B53F6F"/>
    <w:rsid w:val="00B53F73"/>
    <w:rsid w:val="00B541AE"/>
    <w:rsid w:val="00B542A4"/>
    <w:rsid w:val="00B542D2"/>
    <w:rsid w:val="00B542EC"/>
    <w:rsid w:val="00B54500"/>
    <w:rsid w:val="00B547E7"/>
    <w:rsid w:val="00B54B16"/>
    <w:rsid w:val="00B54F9C"/>
    <w:rsid w:val="00B55172"/>
    <w:rsid w:val="00B554D1"/>
    <w:rsid w:val="00B55581"/>
    <w:rsid w:val="00B55E86"/>
    <w:rsid w:val="00B5609B"/>
    <w:rsid w:val="00B562C0"/>
    <w:rsid w:val="00B572C1"/>
    <w:rsid w:val="00B573A2"/>
    <w:rsid w:val="00B57963"/>
    <w:rsid w:val="00B57D52"/>
    <w:rsid w:val="00B60201"/>
    <w:rsid w:val="00B60299"/>
    <w:rsid w:val="00B604AC"/>
    <w:rsid w:val="00B60C02"/>
    <w:rsid w:val="00B60C9E"/>
    <w:rsid w:val="00B60F16"/>
    <w:rsid w:val="00B6107C"/>
    <w:rsid w:val="00B61094"/>
    <w:rsid w:val="00B610B2"/>
    <w:rsid w:val="00B61286"/>
    <w:rsid w:val="00B612CE"/>
    <w:rsid w:val="00B616C9"/>
    <w:rsid w:val="00B61979"/>
    <w:rsid w:val="00B61A15"/>
    <w:rsid w:val="00B61C86"/>
    <w:rsid w:val="00B61E88"/>
    <w:rsid w:val="00B620E2"/>
    <w:rsid w:val="00B6215E"/>
    <w:rsid w:val="00B6251C"/>
    <w:rsid w:val="00B63129"/>
    <w:rsid w:val="00B63237"/>
    <w:rsid w:val="00B63292"/>
    <w:rsid w:val="00B6360F"/>
    <w:rsid w:val="00B63650"/>
    <w:rsid w:val="00B63779"/>
    <w:rsid w:val="00B6388F"/>
    <w:rsid w:val="00B63CD3"/>
    <w:rsid w:val="00B64084"/>
    <w:rsid w:val="00B641F2"/>
    <w:rsid w:val="00B64EBF"/>
    <w:rsid w:val="00B65194"/>
    <w:rsid w:val="00B6539D"/>
    <w:rsid w:val="00B65471"/>
    <w:rsid w:val="00B65A1F"/>
    <w:rsid w:val="00B6612C"/>
    <w:rsid w:val="00B6639F"/>
    <w:rsid w:val="00B66902"/>
    <w:rsid w:val="00B66912"/>
    <w:rsid w:val="00B66A08"/>
    <w:rsid w:val="00B66EED"/>
    <w:rsid w:val="00B6719F"/>
    <w:rsid w:val="00B67648"/>
    <w:rsid w:val="00B676F2"/>
    <w:rsid w:val="00B6779E"/>
    <w:rsid w:val="00B678AA"/>
    <w:rsid w:val="00B679BB"/>
    <w:rsid w:val="00B701A5"/>
    <w:rsid w:val="00B704E2"/>
    <w:rsid w:val="00B70D05"/>
    <w:rsid w:val="00B70D82"/>
    <w:rsid w:val="00B70F07"/>
    <w:rsid w:val="00B71080"/>
    <w:rsid w:val="00B71694"/>
    <w:rsid w:val="00B719D2"/>
    <w:rsid w:val="00B71AB8"/>
    <w:rsid w:val="00B71F67"/>
    <w:rsid w:val="00B72B53"/>
    <w:rsid w:val="00B72BFA"/>
    <w:rsid w:val="00B72EAC"/>
    <w:rsid w:val="00B73353"/>
    <w:rsid w:val="00B73A95"/>
    <w:rsid w:val="00B73D95"/>
    <w:rsid w:val="00B74011"/>
    <w:rsid w:val="00B7433A"/>
    <w:rsid w:val="00B75529"/>
    <w:rsid w:val="00B757D2"/>
    <w:rsid w:val="00B759C5"/>
    <w:rsid w:val="00B75A31"/>
    <w:rsid w:val="00B767D9"/>
    <w:rsid w:val="00B76DF9"/>
    <w:rsid w:val="00B76EFE"/>
    <w:rsid w:val="00B76FAD"/>
    <w:rsid w:val="00B77175"/>
    <w:rsid w:val="00B77591"/>
    <w:rsid w:val="00B776CC"/>
    <w:rsid w:val="00B77727"/>
    <w:rsid w:val="00B777D0"/>
    <w:rsid w:val="00B779FD"/>
    <w:rsid w:val="00B77AE6"/>
    <w:rsid w:val="00B77BB8"/>
    <w:rsid w:val="00B77C99"/>
    <w:rsid w:val="00B77EBC"/>
    <w:rsid w:val="00B80077"/>
    <w:rsid w:val="00B8045F"/>
    <w:rsid w:val="00B80684"/>
    <w:rsid w:val="00B806BB"/>
    <w:rsid w:val="00B80801"/>
    <w:rsid w:val="00B80BAE"/>
    <w:rsid w:val="00B80E42"/>
    <w:rsid w:val="00B811C2"/>
    <w:rsid w:val="00B8126A"/>
    <w:rsid w:val="00B818D2"/>
    <w:rsid w:val="00B822CB"/>
    <w:rsid w:val="00B8241C"/>
    <w:rsid w:val="00B824FD"/>
    <w:rsid w:val="00B8259D"/>
    <w:rsid w:val="00B82980"/>
    <w:rsid w:val="00B82B55"/>
    <w:rsid w:val="00B82BDB"/>
    <w:rsid w:val="00B82C89"/>
    <w:rsid w:val="00B82CA4"/>
    <w:rsid w:val="00B835AC"/>
    <w:rsid w:val="00B835F1"/>
    <w:rsid w:val="00B8399A"/>
    <w:rsid w:val="00B83A81"/>
    <w:rsid w:val="00B840B4"/>
    <w:rsid w:val="00B84707"/>
    <w:rsid w:val="00B84C27"/>
    <w:rsid w:val="00B84EAF"/>
    <w:rsid w:val="00B84F3F"/>
    <w:rsid w:val="00B85347"/>
    <w:rsid w:val="00B8550B"/>
    <w:rsid w:val="00B8560E"/>
    <w:rsid w:val="00B85744"/>
    <w:rsid w:val="00B858F2"/>
    <w:rsid w:val="00B85A2E"/>
    <w:rsid w:val="00B85B94"/>
    <w:rsid w:val="00B85D53"/>
    <w:rsid w:val="00B85E63"/>
    <w:rsid w:val="00B8622F"/>
    <w:rsid w:val="00B86808"/>
    <w:rsid w:val="00B868C2"/>
    <w:rsid w:val="00B86AA4"/>
    <w:rsid w:val="00B86BFC"/>
    <w:rsid w:val="00B86F0B"/>
    <w:rsid w:val="00B86FC9"/>
    <w:rsid w:val="00B874B1"/>
    <w:rsid w:val="00B87577"/>
    <w:rsid w:val="00B87A0F"/>
    <w:rsid w:val="00B87A42"/>
    <w:rsid w:val="00B87A72"/>
    <w:rsid w:val="00B87EE4"/>
    <w:rsid w:val="00B87F63"/>
    <w:rsid w:val="00B9008B"/>
    <w:rsid w:val="00B900C9"/>
    <w:rsid w:val="00B903BC"/>
    <w:rsid w:val="00B905FD"/>
    <w:rsid w:val="00B908C2"/>
    <w:rsid w:val="00B90B76"/>
    <w:rsid w:val="00B91241"/>
    <w:rsid w:val="00B912D0"/>
    <w:rsid w:val="00B91435"/>
    <w:rsid w:val="00B916CD"/>
    <w:rsid w:val="00B91A71"/>
    <w:rsid w:val="00B91C1B"/>
    <w:rsid w:val="00B923E8"/>
    <w:rsid w:val="00B928FE"/>
    <w:rsid w:val="00B92AAE"/>
    <w:rsid w:val="00B92B5C"/>
    <w:rsid w:val="00B936D3"/>
    <w:rsid w:val="00B93BDD"/>
    <w:rsid w:val="00B93D2F"/>
    <w:rsid w:val="00B943A8"/>
    <w:rsid w:val="00B945CC"/>
    <w:rsid w:val="00B946B9"/>
    <w:rsid w:val="00B94ACF"/>
    <w:rsid w:val="00B94EBD"/>
    <w:rsid w:val="00B94F34"/>
    <w:rsid w:val="00B957F3"/>
    <w:rsid w:val="00B958A8"/>
    <w:rsid w:val="00B95916"/>
    <w:rsid w:val="00B95D0E"/>
    <w:rsid w:val="00B95D8C"/>
    <w:rsid w:val="00B95F18"/>
    <w:rsid w:val="00B9604E"/>
    <w:rsid w:val="00B962C8"/>
    <w:rsid w:val="00B968B3"/>
    <w:rsid w:val="00B96E21"/>
    <w:rsid w:val="00B9767C"/>
    <w:rsid w:val="00B97817"/>
    <w:rsid w:val="00B979EE"/>
    <w:rsid w:val="00B97ABC"/>
    <w:rsid w:val="00B97DBC"/>
    <w:rsid w:val="00B97FA6"/>
    <w:rsid w:val="00BA068A"/>
    <w:rsid w:val="00BA11A6"/>
    <w:rsid w:val="00BA11E2"/>
    <w:rsid w:val="00BA16B4"/>
    <w:rsid w:val="00BA192D"/>
    <w:rsid w:val="00BA1B63"/>
    <w:rsid w:val="00BA1E3D"/>
    <w:rsid w:val="00BA1EA6"/>
    <w:rsid w:val="00BA2186"/>
    <w:rsid w:val="00BA2197"/>
    <w:rsid w:val="00BA259F"/>
    <w:rsid w:val="00BA298E"/>
    <w:rsid w:val="00BA2CA2"/>
    <w:rsid w:val="00BA2F96"/>
    <w:rsid w:val="00BA31F5"/>
    <w:rsid w:val="00BA353F"/>
    <w:rsid w:val="00BA3965"/>
    <w:rsid w:val="00BA3A9E"/>
    <w:rsid w:val="00BA3F5E"/>
    <w:rsid w:val="00BA4760"/>
    <w:rsid w:val="00BA4959"/>
    <w:rsid w:val="00BA521C"/>
    <w:rsid w:val="00BA55AD"/>
    <w:rsid w:val="00BA5CD6"/>
    <w:rsid w:val="00BA5DEA"/>
    <w:rsid w:val="00BA5E0C"/>
    <w:rsid w:val="00BA5E27"/>
    <w:rsid w:val="00BA5E2D"/>
    <w:rsid w:val="00BA60CC"/>
    <w:rsid w:val="00BA6174"/>
    <w:rsid w:val="00BA66B7"/>
    <w:rsid w:val="00BA66DB"/>
    <w:rsid w:val="00BA67C8"/>
    <w:rsid w:val="00BA6CE4"/>
    <w:rsid w:val="00BA6FFF"/>
    <w:rsid w:val="00BA70C9"/>
    <w:rsid w:val="00BA7153"/>
    <w:rsid w:val="00BA73E2"/>
    <w:rsid w:val="00BA76B6"/>
    <w:rsid w:val="00BA77B1"/>
    <w:rsid w:val="00BA78FC"/>
    <w:rsid w:val="00BA7988"/>
    <w:rsid w:val="00BA7A15"/>
    <w:rsid w:val="00BA7C8C"/>
    <w:rsid w:val="00BB014B"/>
    <w:rsid w:val="00BB09A0"/>
    <w:rsid w:val="00BB0DB3"/>
    <w:rsid w:val="00BB13D1"/>
    <w:rsid w:val="00BB13DB"/>
    <w:rsid w:val="00BB1B14"/>
    <w:rsid w:val="00BB1C5F"/>
    <w:rsid w:val="00BB1FBF"/>
    <w:rsid w:val="00BB2189"/>
    <w:rsid w:val="00BB288B"/>
    <w:rsid w:val="00BB2DE8"/>
    <w:rsid w:val="00BB3143"/>
    <w:rsid w:val="00BB33E8"/>
    <w:rsid w:val="00BB33E9"/>
    <w:rsid w:val="00BB34B8"/>
    <w:rsid w:val="00BB367A"/>
    <w:rsid w:val="00BB3860"/>
    <w:rsid w:val="00BB3A0F"/>
    <w:rsid w:val="00BB3CDB"/>
    <w:rsid w:val="00BB4328"/>
    <w:rsid w:val="00BB43DD"/>
    <w:rsid w:val="00BB44FD"/>
    <w:rsid w:val="00BB4A53"/>
    <w:rsid w:val="00BB4C56"/>
    <w:rsid w:val="00BB52FC"/>
    <w:rsid w:val="00BB5665"/>
    <w:rsid w:val="00BB5719"/>
    <w:rsid w:val="00BB572F"/>
    <w:rsid w:val="00BB5993"/>
    <w:rsid w:val="00BB5BDB"/>
    <w:rsid w:val="00BB5DA6"/>
    <w:rsid w:val="00BB5F40"/>
    <w:rsid w:val="00BB6049"/>
    <w:rsid w:val="00BB6387"/>
    <w:rsid w:val="00BB6819"/>
    <w:rsid w:val="00BB6A8C"/>
    <w:rsid w:val="00BB6EB4"/>
    <w:rsid w:val="00BB75D2"/>
    <w:rsid w:val="00BC0025"/>
    <w:rsid w:val="00BC02C9"/>
    <w:rsid w:val="00BC0434"/>
    <w:rsid w:val="00BC084B"/>
    <w:rsid w:val="00BC0A36"/>
    <w:rsid w:val="00BC0B9E"/>
    <w:rsid w:val="00BC0F41"/>
    <w:rsid w:val="00BC10E2"/>
    <w:rsid w:val="00BC10FD"/>
    <w:rsid w:val="00BC178F"/>
    <w:rsid w:val="00BC1880"/>
    <w:rsid w:val="00BC1CDC"/>
    <w:rsid w:val="00BC214F"/>
    <w:rsid w:val="00BC2420"/>
    <w:rsid w:val="00BC2585"/>
    <w:rsid w:val="00BC2693"/>
    <w:rsid w:val="00BC2804"/>
    <w:rsid w:val="00BC2A03"/>
    <w:rsid w:val="00BC3165"/>
    <w:rsid w:val="00BC31BF"/>
    <w:rsid w:val="00BC3521"/>
    <w:rsid w:val="00BC3935"/>
    <w:rsid w:val="00BC3CFA"/>
    <w:rsid w:val="00BC4363"/>
    <w:rsid w:val="00BC4435"/>
    <w:rsid w:val="00BC4607"/>
    <w:rsid w:val="00BC4668"/>
    <w:rsid w:val="00BC4AE1"/>
    <w:rsid w:val="00BC4BBD"/>
    <w:rsid w:val="00BC4C57"/>
    <w:rsid w:val="00BC51EC"/>
    <w:rsid w:val="00BC537D"/>
    <w:rsid w:val="00BC5657"/>
    <w:rsid w:val="00BC5D85"/>
    <w:rsid w:val="00BC5DB8"/>
    <w:rsid w:val="00BC5DF9"/>
    <w:rsid w:val="00BC6A41"/>
    <w:rsid w:val="00BC6AD4"/>
    <w:rsid w:val="00BC6F46"/>
    <w:rsid w:val="00BC7B0D"/>
    <w:rsid w:val="00BC7E5F"/>
    <w:rsid w:val="00BD01B4"/>
    <w:rsid w:val="00BD0338"/>
    <w:rsid w:val="00BD047B"/>
    <w:rsid w:val="00BD0593"/>
    <w:rsid w:val="00BD0871"/>
    <w:rsid w:val="00BD08D6"/>
    <w:rsid w:val="00BD0C3E"/>
    <w:rsid w:val="00BD1762"/>
    <w:rsid w:val="00BD19B2"/>
    <w:rsid w:val="00BD1AF2"/>
    <w:rsid w:val="00BD1ED1"/>
    <w:rsid w:val="00BD2240"/>
    <w:rsid w:val="00BD2471"/>
    <w:rsid w:val="00BD25BC"/>
    <w:rsid w:val="00BD2610"/>
    <w:rsid w:val="00BD2984"/>
    <w:rsid w:val="00BD3260"/>
    <w:rsid w:val="00BD3661"/>
    <w:rsid w:val="00BD3839"/>
    <w:rsid w:val="00BD3CAF"/>
    <w:rsid w:val="00BD3D68"/>
    <w:rsid w:val="00BD3DA4"/>
    <w:rsid w:val="00BD3F0A"/>
    <w:rsid w:val="00BD3F1B"/>
    <w:rsid w:val="00BD3F59"/>
    <w:rsid w:val="00BD40D9"/>
    <w:rsid w:val="00BD4154"/>
    <w:rsid w:val="00BD44E0"/>
    <w:rsid w:val="00BD451F"/>
    <w:rsid w:val="00BD457B"/>
    <w:rsid w:val="00BD4A4F"/>
    <w:rsid w:val="00BD52B9"/>
    <w:rsid w:val="00BD52F0"/>
    <w:rsid w:val="00BD5AFC"/>
    <w:rsid w:val="00BD5EE3"/>
    <w:rsid w:val="00BD6038"/>
    <w:rsid w:val="00BD626F"/>
    <w:rsid w:val="00BD62BA"/>
    <w:rsid w:val="00BD6431"/>
    <w:rsid w:val="00BD6566"/>
    <w:rsid w:val="00BD6738"/>
    <w:rsid w:val="00BD697C"/>
    <w:rsid w:val="00BD6A5B"/>
    <w:rsid w:val="00BD7107"/>
    <w:rsid w:val="00BD72F3"/>
    <w:rsid w:val="00BD7551"/>
    <w:rsid w:val="00BD7568"/>
    <w:rsid w:val="00BD75FA"/>
    <w:rsid w:val="00BE0095"/>
    <w:rsid w:val="00BE0176"/>
    <w:rsid w:val="00BE04F6"/>
    <w:rsid w:val="00BE0C23"/>
    <w:rsid w:val="00BE124D"/>
    <w:rsid w:val="00BE14A2"/>
    <w:rsid w:val="00BE14BE"/>
    <w:rsid w:val="00BE157F"/>
    <w:rsid w:val="00BE15D4"/>
    <w:rsid w:val="00BE1672"/>
    <w:rsid w:val="00BE1B6D"/>
    <w:rsid w:val="00BE1C48"/>
    <w:rsid w:val="00BE1CCE"/>
    <w:rsid w:val="00BE2898"/>
    <w:rsid w:val="00BE320F"/>
    <w:rsid w:val="00BE33ED"/>
    <w:rsid w:val="00BE34C6"/>
    <w:rsid w:val="00BE37FA"/>
    <w:rsid w:val="00BE3951"/>
    <w:rsid w:val="00BE46C7"/>
    <w:rsid w:val="00BE4783"/>
    <w:rsid w:val="00BE47E6"/>
    <w:rsid w:val="00BE48A5"/>
    <w:rsid w:val="00BE4CBC"/>
    <w:rsid w:val="00BE4D5D"/>
    <w:rsid w:val="00BE5024"/>
    <w:rsid w:val="00BE5245"/>
    <w:rsid w:val="00BE5551"/>
    <w:rsid w:val="00BE5BA6"/>
    <w:rsid w:val="00BE5BB2"/>
    <w:rsid w:val="00BE62E9"/>
    <w:rsid w:val="00BE67DB"/>
    <w:rsid w:val="00BE6DFF"/>
    <w:rsid w:val="00BE6E35"/>
    <w:rsid w:val="00BE73C8"/>
    <w:rsid w:val="00BE7DEA"/>
    <w:rsid w:val="00BF0370"/>
    <w:rsid w:val="00BF0759"/>
    <w:rsid w:val="00BF16FC"/>
    <w:rsid w:val="00BF170A"/>
    <w:rsid w:val="00BF19EE"/>
    <w:rsid w:val="00BF1F95"/>
    <w:rsid w:val="00BF220E"/>
    <w:rsid w:val="00BF27D1"/>
    <w:rsid w:val="00BF29AB"/>
    <w:rsid w:val="00BF2C28"/>
    <w:rsid w:val="00BF33CD"/>
    <w:rsid w:val="00BF3948"/>
    <w:rsid w:val="00BF3A93"/>
    <w:rsid w:val="00BF3BC3"/>
    <w:rsid w:val="00BF419B"/>
    <w:rsid w:val="00BF4335"/>
    <w:rsid w:val="00BF49D8"/>
    <w:rsid w:val="00BF4F84"/>
    <w:rsid w:val="00BF52D7"/>
    <w:rsid w:val="00BF564F"/>
    <w:rsid w:val="00BF5C4C"/>
    <w:rsid w:val="00BF66CF"/>
    <w:rsid w:val="00BF6C8D"/>
    <w:rsid w:val="00BF7215"/>
    <w:rsid w:val="00BF77EF"/>
    <w:rsid w:val="00BF7E6B"/>
    <w:rsid w:val="00BF7FF4"/>
    <w:rsid w:val="00C00602"/>
    <w:rsid w:val="00C00936"/>
    <w:rsid w:val="00C009AF"/>
    <w:rsid w:val="00C01295"/>
    <w:rsid w:val="00C02093"/>
    <w:rsid w:val="00C02293"/>
    <w:rsid w:val="00C02374"/>
    <w:rsid w:val="00C02830"/>
    <w:rsid w:val="00C02BCF"/>
    <w:rsid w:val="00C03336"/>
    <w:rsid w:val="00C034C8"/>
    <w:rsid w:val="00C0422D"/>
    <w:rsid w:val="00C04312"/>
    <w:rsid w:val="00C0496E"/>
    <w:rsid w:val="00C0530E"/>
    <w:rsid w:val="00C057CE"/>
    <w:rsid w:val="00C05F4A"/>
    <w:rsid w:val="00C05FF2"/>
    <w:rsid w:val="00C0634B"/>
    <w:rsid w:val="00C067C5"/>
    <w:rsid w:val="00C069B7"/>
    <w:rsid w:val="00C06D75"/>
    <w:rsid w:val="00C074F5"/>
    <w:rsid w:val="00C0779F"/>
    <w:rsid w:val="00C07AB7"/>
    <w:rsid w:val="00C07E33"/>
    <w:rsid w:val="00C10123"/>
    <w:rsid w:val="00C102AF"/>
    <w:rsid w:val="00C10483"/>
    <w:rsid w:val="00C106C1"/>
    <w:rsid w:val="00C1072E"/>
    <w:rsid w:val="00C107ED"/>
    <w:rsid w:val="00C10823"/>
    <w:rsid w:val="00C10B95"/>
    <w:rsid w:val="00C10CA4"/>
    <w:rsid w:val="00C1155C"/>
    <w:rsid w:val="00C11C8A"/>
    <w:rsid w:val="00C12482"/>
    <w:rsid w:val="00C12583"/>
    <w:rsid w:val="00C12688"/>
    <w:rsid w:val="00C126AF"/>
    <w:rsid w:val="00C126C2"/>
    <w:rsid w:val="00C12A67"/>
    <w:rsid w:val="00C130B2"/>
    <w:rsid w:val="00C1320B"/>
    <w:rsid w:val="00C13877"/>
    <w:rsid w:val="00C13881"/>
    <w:rsid w:val="00C13BCC"/>
    <w:rsid w:val="00C13D72"/>
    <w:rsid w:val="00C13D77"/>
    <w:rsid w:val="00C1401E"/>
    <w:rsid w:val="00C145B0"/>
    <w:rsid w:val="00C15071"/>
    <w:rsid w:val="00C15377"/>
    <w:rsid w:val="00C15B94"/>
    <w:rsid w:val="00C15BD9"/>
    <w:rsid w:val="00C15C19"/>
    <w:rsid w:val="00C15D63"/>
    <w:rsid w:val="00C15ECF"/>
    <w:rsid w:val="00C162E4"/>
    <w:rsid w:val="00C16B26"/>
    <w:rsid w:val="00C16C2F"/>
    <w:rsid w:val="00C16EAD"/>
    <w:rsid w:val="00C1723E"/>
    <w:rsid w:val="00C17999"/>
    <w:rsid w:val="00C17C24"/>
    <w:rsid w:val="00C17DC0"/>
    <w:rsid w:val="00C20257"/>
    <w:rsid w:val="00C20486"/>
    <w:rsid w:val="00C204CF"/>
    <w:rsid w:val="00C204F6"/>
    <w:rsid w:val="00C207F4"/>
    <w:rsid w:val="00C217A4"/>
    <w:rsid w:val="00C21834"/>
    <w:rsid w:val="00C21B72"/>
    <w:rsid w:val="00C2219D"/>
    <w:rsid w:val="00C222B8"/>
    <w:rsid w:val="00C22BE5"/>
    <w:rsid w:val="00C236C0"/>
    <w:rsid w:val="00C23966"/>
    <w:rsid w:val="00C239F2"/>
    <w:rsid w:val="00C23A3B"/>
    <w:rsid w:val="00C23CB3"/>
    <w:rsid w:val="00C23DD8"/>
    <w:rsid w:val="00C23E10"/>
    <w:rsid w:val="00C246EE"/>
    <w:rsid w:val="00C2535C"/>
    <w:rsid w:val="00C2541E"/>
    <w:rsid w:val="00C2602F"/>
    <w:rsid w:val="00C260E6"/>
    <w:rsid w:val="00C263C8"/>
    <w:rsid w:val="00C26579"/>
    <w:rsid w:val="00C2689A"/>
    <w:rsid w:val="00C26DF8"/>
    <w:rsid w:val="00C2770A"/>
    <w:rsid w:val="00C302B1"/>
    <w:rsid w:val="00C309B7"/>
    <w:rsid w:val="00C30F13"/>
    <w:rsid w:val="00C318D1"/>
    <w:rsid w:val="00C3196C"/>
    <w:rsid w:val="00C31AA8"/>
    <w:rsid w:val="00C31CF7"/>
    <w:rsid w:val="00C32E39"/>
    <w:rsid w:val="00C32E56"/>
    <w:rsid w:val="00C32E76"/>
    <w:rsid w:val="00C32F88"/>
    <w:rsid w:val="00C33188"/>
    <w:rsid w:val="00C33564"/>
    <w:rsid w:val="00C33720"/>
    <w:rsid w:val="00C33951"/>
    <w:rsid w:val="00C33D21"/>
    <w:rsid w:val="00C33F36"/>
    <w:rsid w:val="00C34180"/>
    <w:rsid w:val="00C34725"/>
    <w:rsid w:val="00C34728"/>
    <w:rsid w:val="00C34938"/>
    <w:rsid w:val="00C34D35"/>
    <w:rsid w:val="00C34D9E"/>
    <w:rsid w:val="00C34FAD"/>
    <w:rsid w:val="00C35075"/>
    <w:rsid w:val="00C35197"/>
    <w:rsid w:val="00C37110"/>
    <w:rsid w:val="00C3719A"/>
    <w:rsid w:val="00C375D3"/>
    <w:rsid w:val="00C37939"/>
    <w:rsid w:val="00C37AA3"/>
    <w:rsid w:val="00C407AC"/>
    <w:rsid w:val="00C40AE7"/>
    <w:rsid w:val="00C40C01"/>
    <w:rsid w:val="00C40E45"/>
    <w:rsid w:val="00C418B2"/>
    <w:rsid w:val="00C41A40"/>
    <w:rsid w:val="00C41C34"/>
    <w:rsid w:val="00C41DB7"/>
    <w:rsid w:val="00C41E23"/>
    <w:rsid w:val="00C4223C"/>
    <w:rsid w:val="00C422D9"/>
    <w:rsid w:val="00C42598"/>
    <w:rsid w:val="00C42672"/>
    <w:rsid w:val="00C42734"/>
    <w:rsid w:val="00C42E9C"/>
    <w:rsid w:val="00C43222"/>
    <w:rsid w:val="00C436B5"/>
    <w:rsid w:val="00C4378E"/>
    <w:rsid w:val="00C43C09"/>
    <w:rsid w:val="00C44016"/>
    <w:rsid w:val="00C4430A"/>
    <w:rsid w:val="00C447B3"/>
    <w:rsid w:val="00C4484A"/>
    <w:rsid w:val="00C449F8"/>
    <w:rsid w:val="00C44CDB"/>
    <w:rsid w:val="00C44E3B"/>
    <w:rsid w:val="00C450D6"/>
    <w:rsid w:val="00C45516"/>
    <w:rsid w:val="00C45646"/>
    <w:rsid w:val="00C45685"/>
    <w:rsid w:val="00C45BDF"/>
    <w:rsid w:val="00C45D92"/>
    <w:rsid w:val="00C460FD"/>
    <w:rsid w:val="00C46347"/>
    <w:rsid w:val="00C466A0"/>
    <w:rsid w:val="00C46B3B"/>
    <w:rsid w:val="00C46F2F"/>
    <w:rsid w:val="00C4719F"/>
    <w:rsid w:val="00C4735C"/>
    <w:rsid w:val="00C4738D"/>
    <w:rsid w:val="00C4739A"/>
    <w:rsid w:val="00C473EC"/>
    <w:rsid w:val="00C47506"/>
    <w:rsid w:val="00C4759D"/>
    <w:rsid w:val="00C475EC"/>
    <w:rsid w:val="00C4783C"/>
    <w:rsid w:val="00C47997"/>
    <w:rsid w:val="00C47CC4"/>
    <w:rsid w:val="00C47D93"/>
    <w:rsid w:val="00C47DBC"/>
    <w:rsid w:val="00C47EFD"/>
    <w:rsid w:val="00C5001E"/>
    <w:rsid w:val="00C50749"/>
    <w:rsid w:val="00C50A45"/>
    <w:rsid w:val="00C50DF9"/>
    <w:rsid w:val="00C510C6"/>
    <w:rsid w:val="00C514D1"/>
    <w:rsid w:val="00C515B7"/>
    <w:rsid w:val="00C51697"/>
    <w:rsid w:val="00C51793"/>
    <w:rsid w:val="00C5230C"/>
    <w:rsid w:val="00C52328"/>
    <w:rsid w:val="00C52643"/>
    <w:rsid w:val="00C52D11"/>
    <w:rsid w:val="00C5364C"/>
    <w:rsid w:val="00C53921"/>
    <w:rsid w:val="00C53CD6"/>
    <w:rsid w:val="00C53E30"/>
    <w:rsid w:val="00C5453B"/>
    <w:rsid w:val="00C54BE5"/>
    <w:rsid w:val="00C54BF0"/>
    <w:rsid w:val="00C54FA3"/>
    <w:rsid w:val="00C55322"/>
    <w:rsid w:val="00C55689"/>
    <w:rsid w:val="00C55871"/>
    <w:rsid w:val="00C55F42"/>
    <w:rsid w:val="00C563D7"/>
    <w:rsid w:val="00C564B1"/>
    <w:rsid w:val="00C578F2"/>
    <w:rsid w:val="00C57D3C"/>
    <w:rsid w:val="00C57D5A"/>
    <w:rsid w:val="00C57E4E"/>
    <w:rsid w:val="00C60625"/>
    <w:rsid w:val="00C606AF"/>
    <w:rsid w:val="00C60831"/>
    <w:rsid w:val="00C613FB"/>
    <w:rsid w:val="00C6150A"/>
    <w:rsid w:val="00C61525"/>
    <w:rsid w:val="00C6168B"/>
    <w:rsid w:val="00C6185F"/>
    <w:rsid w:val="00C61BAE"/>
    <w:rsid w:val="00C61ED9"/>
    <w:rsid w:val="00C624CC"/>
    <w:rsid w:val="00C625B5"/>
    <w:rsid w:val="00C6282B"/>
    <w:rsid w:val="00C6289B"/>
    <w:rsid w:val="00C62B86"/>
    <w:rsid w:val="00C633C5"/>
    <w:rsid w:val="00C63532"/>
    <w:rsid w:val="00C63710"/>
    <w:rsid w:val="00C6397D"/>
    <w:rsid w:val="00C63ADD"/>
    <w:rsid w:val="00C63D3B"/>
    <w:rsid w:val="00C63F3B"/>
    <w:rsid w:val="00C6436D"/>
    <w:rsid w:val="00C648A2"/>
    <w:rsid w:val="00C6538A"/>
    <w:rsid w:val="00C6589D"/>
    <w:rsid w:val="00C65D5F"/>
    <w:rsid w:val="00C66314"/>
    <w:rsid w:val="00C66338"/>
    <w:rsid w:val="00C66365"/>
    <w:rsid w:val="00C668F4"/>
    <w:rsid w:val="00C66A2B"/>
    <w:rsid w:val="00C66DB6"/>
    <w:rsid w:val="00C66DCD"/>
    <w:rsid w:val="00C67205"/>
    <w:rsid w:val="00C672CF"/>
    <w:rsid w:val="00C6735C"/>
    <w:rsid w:val="00C675D4"/>
    <w:rsid w:val="00C6777A"/>
    <w:rsid w:val="00C67AC3"/>
    <w:rsid w:val="00C704BC"/>
    <w:rsid w:val="00C70759"/>
    <w:rsid w:val="00C70EBB"/>
    <w:rsid w:val="00C714A8"/>
    <w:rsid w:val="00C71956"/>
    <w:rsid w:val="00C71AA7"/>
    <w:rsid w:val="00C71F65"/>
    <w:rsid w:val="00C723AF"/>
    <w:rsid w:val="00C724E5"/>
    <w:rsid w:val="00C72715"/>
    <w:rsid w:val="00C72797"/>
    <w:rsid w:val="00C72B34"/>
    <w:rsid w:val="00C72D6F"/>
    <w:rsid w:val="00C73044"/>
    <w:rsid w:val="00C73225"/>
    <w:rsid w:val="00C7332B"/>
    <w:rsid w:val="00C73491"/>
    <w:rsid w:val="00C73566"/>
    <w:rsid w:val="00C7375E"/>
    <w:rsid w:val="00C73A45"/>
    <w:rsid w:val="00C73EAC"/>
    <w:rsid w:val="00C73F5D"/>
    <w:rsid w:val="00C7501E"/>
    <w:rsid w:val="00C7516E"/>
    <w:rsid w:val="00C7549C"/>
    <w:rsid w:val="00C75ABD"/>
    <w:rsid w:val="00C75B72"/>
    <w:rsid w:val="00C75CBA"/>
    <w:rsid w:val="00C75CFD"/>
    <w:rsid w:val="00C75DAD"/>
    <w:rsid w:val="00C75E76"/>
    <w:rsid w:val="00C75EC9"/>
    <w:rsid w:val="00C767EF"/>
    <w:rsid w:val="00C76882"/>
    <w:rsid w:val="00C76C3E"/>
    <w:rsid w:val="00C76D91"/>
    <w:rsid w:val="00C774A9"/>
    <w:rsid w:val="00C77636"/>
    <w:rsid w:val="00C7766E"/>
    <w:rsid w:val="00C77C99"/>
    <w:rsid w:val="00C8074B"/>
    <w:rsid w:val="00C8114F"/>
    <w:rsid w:val="00C8126F"/>
    <w:rsid w:val="00C81653"/>
    <w:rsid w:val="00C81832"/>
    <w:rsid w:val="00C8189C"/>
    <w:rsid w:val="00C82D43"/>
    <w:rsid w:val="00C834DD"/>
    <w:rsid w:val="00C83516"/>
    <w:rsid w:val="00C83DA2"/>
    <w:rsid w:val="00C83E4D"/>
    <w:rsid w:val="00C84270"/>
    <w:rsid w:val="00C844D2"/>
    <w:rsid w:val="00C84B35"/>
    <w:rsid w:val="00C84BC5"/>
    <w:rsid w:val="00C84E23"/>
    <w:rsid w:val="00C85508"/>
    <w:rsid w:val="00C855A8"/>
    <w:rsid w:val="00C85C31"/>
    <w:rsid w:val="00C85E96"/>
    <w:rsid w:val="00C86328"/>
    <w:rsid w:val="00C86BA6"/>
    <w:rsid w:val="00C86C6B"/>
    <w:rsid w:val="00C86CD7"/>
    <w:rsid w:val="00C86CF0"/>
    <w:rsid w:val="00C8702A"/>
    <w:rsid w:val="00C871FC"/>
    <w:rsid w:val="00C878DF"/>
    <w:rsid w:val="00C87C66"/>
    <w:rsid w:val="00C90023"/>
    <w:rsid w:val="00C90144"/>
    <w:rsid w:val="00C90371"/>
    <w:rsid w:val="00C904D7"/>
    <w:rsid w:val="00C90608"/>
    <w:rsid w:val="00C90D06"/>
    <w:rsid w:val="00C90EDF"/>
    <w:rsid w:val="00C91EE7"/>
    <w:rsid w:val="00C92063"/>
    <w:rsid w:val="00C92357"/>
    <w:rsid w:val="00C92E79"/>
    <w:rsid w:val="00C93142"/>
    <w:rsid w:val="00C932CA"/>
    <w:rsid w:val="00C9387B"/>
    <w:rsid w:val="00C93B48"/>
    <w:rsid w:val="00C94175"/>
    <w:rsid w:val="00C9427F"/>
    <w:rsid w:val="00C9428E"/>
    <w:rsid w:val="00C946A2"/>
    <w:rsid w:val="00C94A60"/>
    <w:rsid w:val="00C94B9A"/>
    <w:rsid w:val="00C94BB2"/>
    <w:rsid w:val="00C94EC0"/>
    <w:rsid w:val="00C954E4"/>
    <w:rsid w:val="00C95665"/>
    <w:rsid w:val="00C9588A"/>
    <w:rsid w:val="00C97586"/>
    <w:rsid w:val="00C978E0"/>
    <w:rsid w:val="00C97D38"/>
    <w:rsid w:val="00CA03B6"/>
    <w:rsid w:val="00CA0681"/>
    <w:rsid w:val="00CA08E9"/>
    <w:rsid w:val="00CA1B46"/>
    <w:rsid w:val="00CA1CA2"/>
    <w:rsid w:val="00CA1F36"/>
    <w:rsid w:val="00CA23DA"/>
    <w:rsid w:val="00CA2598"/>
    <w:rsid w:val="00CA273A"/>
    <w:rsid w:val="00CA2836"/>
    <w:rsid w:val="00CA2F9C"/>
    <w:rsid w:val="00CA30F8"/>
    <w:rsid w:val="00CA36BF"/>
    <w:rsid w:val="00CA37C9"/>
    <w:rsid w:val="00CA38C9"/>
    <w:rsid w:val="00CA3B90"/>
    <w:rsid w:val="00CA3E13"/>
    <w:rsid w:val="00CA3E5D"/>
    <w:rsid w:val="00CA41A2"/>
    <w:rsid w:val="00CA4948"/>
    <w:rsid w:val="00CA4B81"/>
    <w:rsid w:val="00CA4CA2"/>
    <w:rsid w:val="00CA50BC"/>
    <w:rsid w:val="00CA5313"/>
    <w:rsid w:val="00CA579F"/>
    <w:rsid w:val="00CA5B19"/>
    <w:rsid w:val="00CA5BB0"/>
    <w:rsid w:val="00CA5BB3"/>
    <w:rsid w:val="00CA5F70"/>
    <w:rsid w:val="00CA6DE2"/>
    <w:rsid w:val="00CA6F63"/>
    <w:rsid w:val="00CA6FB2"/>
    <w:rsid w:val="00CA73FC"/>
    <w:rsid w:val="00CA742E"/>
    <w:rsid w:val="00CA7494"/>
    <w:rsid w:val="00CA75EB"/>
    <w:rsid w:val="00CA767F"/>
    <w:rsid w:val="00CA7916"/>
    <w:rsid w:val="00CA7D67"/>
    <w:rsid w:val="00CB005F"/>
    <w:rsid w:val="00CB03A7"/>
    <w:rsid w:val="00CB06F1"/>
    <w:rsid w:val="00CB0817"/>
    <w:rsid w:val="00CB0CFF"/>
    <w:rsid w:val="00CB1628"/>
    <w:rsid w:val="00CB1919"/>
    <w:rsid w:val="00CB196C"/>
    <w:rsid w:val="00CB1E14"/>
    <w:rsid w:val="00CB2383"/>
    <w:rsid w:val="00CB25D6"/>
    <w:rsid w:val="00CB274C"/>
    <w:rsid w:val="00CB2968"/>
    <w:rsid w:val="00CB2CB5"/>
    <w:rsid w:val="00CB2D21"/>
    <w:rsid w:val="00CB2D41"/>
    <w:rsid w:val="00CB3447"/>
    <w:rsid w:val="00CB3576"/>
    <w:rsid w:val="00CB378C"/>
    <w:rsid w:val="00CB38B5"/>
    <w:rsid w:val="00CB3C5C"/>
    <w:rsid w:val="00CB4194"/>
    <w:rsid w:val="00CB45CF"/>
    <w:rsid w:val="00CB5540"/>
    <w:rsid w:val="00CB59D4"/>
    <w:rsid w:val="00CB5AAD"/>
    <w:rsid w:val="00CB6301"/>
    <w:rsid w:val="00CB6345"/>
    <w:rsid w:val="00CB6850"/>
    <w:rsid w:val="00CB6861"/>
    <w:rsid w:val="00CB6CC3"/>
    <w:rsid w:val="00CB6E7B"/>
    <w:rsid w:val="00CB707D"/>
    <w:rsid w:val="00CB71B5"/>
    <w:rsid w:val="00CB786D"/>
    <w:rsid w:val="00CC0748"/>
    <w:rsid w:val="00CC078C"/>
    <w:rsid w:val="00CC09F4"/>
    <w:rsid w:val="00CC0A55"/>
    <w:rsid w:val="00CC0D21"/>
    <w:rsid w:val="00CC1157"/>
    <w:rsid w:val="00CC1206"/>
    <w:rsid w:val="00CC1487"/>
    <w:rsid w:val="00CC1CD2"/>
    <w:rsid w:val="00CC1F62"/>
    <w:rsid w:val="00CC213F"/>
    <w:rsid w:val="00CC2425"/>
    <w:rsid w:val="00CC25ED"/>
    <w:rsid w:val="00CC260A"/>
    <w:rsid w:val="00CC2794"/>
    <w:rsid w:val="00CC2DDC"/>
    <w:rsid w:val="00CC30A2"/>
    <w:rsid w:val="00CC32B7"/>
    <w:rsid w:val="00CC362B"/>
    <w:rsid w:val="00CC3682"/>
    <w:rsid w:val="00CC3C10"/>
    <w:rsid w:val="00CC4B4D"/>
    <w:rsid w:val="00CC514C"/>
    <w:rsid w:val="00CC5473"/>
    <w:rsid w:val="00CC56F9"/>
    <w:rsid w:val="00CC58D5"/>
    <w:rsid w:val="00CC596B"/>
    <w:rsid w:val="00CC602A"/>
    <w:rsid w:val="00CC6391"/>
    <w:rsid w:val="00CC6706"/>
    <w:rsid w:val="00CC6D83"/>
    <w:rsid w:val="00CC6EE2"/>
    <w:rsid w:val="00CC7035"/>
    <w:rsid w:val="00CC7323"/>
    <w:rsid w:val="00CC7895"/>
    <w:rsid w:val="00CC7DE2"/>
    <w:rsid w:val="00CD010E"/>
    <w:rsid w:val="00CD0267"/>
    <w:rsid w:val="00CD02BB"/>
    <w:rsid w:val="00CD07DA"/>
    <w:rsid w:val="00CD09D5"/>
    <w:rsid w:val="00CD0EFB"/>
    <w:rsid w:val="00CD1456"/>
    <w:rsid w:val="00CD1A16"/>
    <w:rsid w:val="00CD1C89"/>
    <w:rsid w:val="00CD1D7B"/>
    <w:rsid w:val="00CD2006"/>
    <w:rsid w:val="00CD20E0"/>
    <w:rsid w:val="00CD2114"/>
    <w:rsid w:val="00CD237B"/>
    <w:rsid w:val="00CD24F9"/>
    <w:rsid w:val="00CD268C"/>
    <w:rsid w:val="00CD28AD"/>
    <w:rsid w:val="00CD2DD8"/>
    <w:rsid w:val="00CD2F3E"/>
    <w:rsid w:val="00CD3175"/>
    <w:rsid w:val="00CD34AA"/>
    <w:rsid w:val="00CD3AF0"/>
    <w:rsid w:val="00CD4171"/>
    <w:rsid w:val="00CD49FC"/>
    <w:rsid w:val="00CD4A41"/>
    <w:rsid w:val="00CD4AC0"/>
    <w:rsid w:val="00CD4B6D"/>
    <w:rsid w:val="00CD4C25"/>
    <w:rsid w:val="00CD51F2"/>
    <w:rsid w:val="00CD530F"/>
    <w:rsid w:val="00CD55D2"/>
    <w:rsid w:val="00CD55F9"/>
    <w:rsid w:val="00CD57E3"/>
    <w:rsid w:val="00CD625C"/>
    <w:rsid w:val="00CD667C"/>
    <w:rsid w:val="00CD717C"/>
    <w:rsid w:val="00CD7229"/>
    <w:rsid w:val="00CD7F14"/>
    <w:rsid w:val="00CE02DF"/>
    <w:rsid w:val="00CE0A11"/>
    <w:rsid w:val="00CE1294"/>
    <w:rsid w:val="00CE13C9"/>
    <w:rsid w:val="00CE1547"/>
    <w:rsid w:val="00CE1965"/>
    <w:rsid w:val="00CE1EE5"/>
    <w:rsid w:val="00CE2140"/>
    <w:rsid w:val="00CE22AD"/>
    <w:rsid w:val="00CE2389"/>
    <w:rsid w:val="00CE28FA"/>
    <w:rsid w:val="00CE2BC4"/>
    <w:rsid w:val="00CE2E27"/>
    <w:rsid w:val="00CE3789"/>
    <w:rsid w:val="00CE382B"/>
    <w:rsid w:val="00CE4164"/>
    <w:rsid w:val="00CE41D4"/>
    <w:rsid w:val="00CE43AD"/>
    <w:rsid w:val="00CE4465"/>
    <w:rsid w:val="00CE44D9"/>
    <w:rsid w:val="00CE4606"/>
    <w:rsid w:val="00CE4BF5"/>
    <w:rsid w:val="00CE4FC3"/>
    <w:rsid w:val="00CE51C1"/>
    <w:rsid w:val="00CE53E5"/>
    <w:rsid w:val="00CE5692"/>
    <w:rsid w:val="00CE59CE"/>
    <w:rsid w:val="00CE5BFA"/>
    <w:rsid w:val="00CE60D1"/>
    <w:rsid w:val="00CE63D1"/>
    <w:rsid w:val="00CE6825"/>
    <w:rsid w:val="00CE6850"/>
    <w:rsid w:val="00CE69DC"/>
    <w:rsid w:val="00CE6C2E"/>
    <w:rsid w:val="00CE7153"/>
    <w:rsid w:val="00CE7187"/>
    <w:rsid w:val="00CE71F0"/>
    <w:rsid w:val="00CE73FC"/>
    <w:rsid w:val="00CE740B"/>
    <w:rsid w:val="00CF07D1"/>
    <w:rsid w:val="00CF0971"/>
    <w:rsid w:val="00CF1035"/>
    <w:rsid w:val="00CF166B"/>
    <w:rsid w:val="00CF16E0"/>
    <w:rsid w:val="00CF1A84"/>
    <w:rsid w:val="00CF1BF8"/>
    <w:rsid w:val="00CF2297"/>
    <w:rsid w:val="00CF27A3"/>
    <w:rsid w:val="00CF2B19"/>
    <w:rsid w:val="00CF2C1E"/>
    <w:rsid w:val="00CF3373"/>
    <w:rsid w:val="00CF34E6"/>
    <w:rsid w:val="00CF3657"/>
    <w:rsid w:val="00CF36C1"/>
    <w:rsid w:val="00CF39CC"/>
    <w:rsid w:val="00CF39CD"/>
    <w:rsid w:val="00CF3A88"/>
    <w:rsid w:val="00CF3CCD"/>
    <w:rsid w:val="00CF3CF2"/>
    <w:rsid w:val="00CF3DF9"/>
    <w:rsid w:val="00CF3E71"/>
    <w:rsid w:val="00CF3EDC"/>
    <w:rsid w:val="00CF4035"/>
    <w:rsid w:val="00CF48A0"/>
    <w:rsid w:val="00CF4AEA"/>
    <w:rsid w:val="00CF4BF9"/>
    <w:rsid w:val="00CF4C43"/>
    <w:rsid w:val="00CF5840"/>
    <w:rsid w:val="00CF5B84"/>
    <w:rsid w:val="00CF5CD0"/>
    <w:rsid w:val="00CF6215"/>
    <w:rsid w:val="00CF6328"/>
    <w:rsid w:val="00CF6368"/>
    <w:rsid w:val="00CF6439"/>
    <w:rsid w:val="00CF64A8"/>
    <w:rsid w:val="00CF64CE"/>
    <w:rsid w:val="00CF70C5"/>
    <w:rsid w:val="00CF7466"/>
    <w:rsid w:val="00CF7634"/>
    <w:rsid w:val="00CF789D"/>
    <w:rsid w:val="00CF7C62"/>
    <w:rsid w:val="00CF7E1F"/>
    <w:rsid w:val="00CF7E7C"/>
    <w:rsid w:val="00D00086"/>
    <w:rsid w:val="00D003F1"/>
    <w:rsid w:val="00D008C7"/>
    <w:rsid w:val="00D01058"/>
    <w:rsid w:val="00D01169"/>
    <w:rsid w:val="00D01375"/>
    <w:rsid w:val="00D01440"/>
    <w:rsid w:val="00D0152C"/>
    <w:rsid w:val="00D01747"/>
    <w:rsid w:val="00D017D2"/>
    <w:rsid w:val="00D01C8F"/>
    <w:rsid w:val="00D027C2"/>
    <w:rsid w:val="00D02AAA"/>
    <w:rsid w:val="00D02B34"/>
    <w:rsid w:val="00D02B58"/>
    <w:rsid w:val="00D02ECC"/>
    <w:rsid w:val="00D02F02"/>
    <w:rsid w:val="00D03547"/>
    <w:rsid w:val="00D0371E"/>
    <w:rsid w:val="00D03757"/>
    <w:rsid w:val="00D03ABA"/>
    <w:rsid w:val="00D03B76"/>
    <w:rsid w:val="00D03B77"/>
    <w:rsid w:val="00D03D7F"/>
    <w:rsid w:val="00D043FD"/>
    <w:rsid w:val="00D04951"/>
    <w:rsid w:val="00D049FE"/>
    <w:rsid w:val="00D04B37"/>
    <w:rsid w:val="00D04ECC"/>
    <w:rsid w:val="00D04FED"/>
    <w:rsid w:val="00D050AF"/>
    <w:rsid w:val="00D05217"/>
    <w:rsid w:val="00D05926"/>
    <w:rsid w:val="00D05CCB"/>
    <w:rsid w:val="00D0614F"/>
    <w:rsid w:val="00D061C7"/>
    <w:rsid w:val="00D0644A"/>
    <w:rsid w:val="00D064B6"/>
    <w:rsid w:val="00D0743F"/>
    <w:rsid w:val="00D07692"/>
    <w:rsid w:val="00D078F8"/>
    <w:rsid w:val="00D07F91"/>
    <w:rsid w:val="00D1018A"/>
    <w:rsid w:val="00D1024A"/>
    <w:rsid w:val="00D10CD9"/>
    <w:rsid w:val="00D10F9F"/>
    <w:rsid w:val="00D11330"/>
    <w:rsid w:val="00D1139F"/>
    <w:rsid w:val="00D11460"/>
    <w:rsid w:val="00D117D5"/>
    <w:rsid w:val="00D11CB3"/>
    <w:rsid w:val="00D11F5E"/>
    <w:rsid w:val="00D1260F"/>
    <w:rsid w:val="00D1387B"/>
    <w:rsid w:val="00D139CD"/>
    <w:rsid w:val="00D13B7B"/>
    <w:rsid w:val="00D142FC"/>
    <w:rsid w:val="00D14311"/>
    <w:rsid w:val="00D1437C"/>
    <w:rsid w:val="00D14674"/>
    <w:rsid w:val="00D1477C"/>
    <w:rsid w:val="00D14962"/>
    <w:rsid w:val="00D14B7E"/>
    <w:rsid w:val="00D14B86"/>
    <w:rsid w:val="00D14BE1"/>
    <w:rsid w:val="00D14F48"/>
    <w:rsid w:val="00D1532F"/>
    <w:rsid w:val="00D157F4"/>
    <w:rsid w:val="00D15826"/>
    <w:rsid w:val="00D1587B"/>
    <w:rsid w:val="00D159C5"/>
    <w:rsid w:val="00D159EF"/>
    <w:rsid w:val="00D15C6E"/>
    <w:rsid w:val="00D15E5A"/>
    <w:rsid w:val="00D16356"/>
    <w:rsid w:val="00D1641C"/>
    <w:rsid w:val="00D167C4"/>
    <w:rsid w:val="00D16878"/>
    <w:rsid w:val="00D16CE4"/>
    <w:rsid w:val="00D16D93"/>
    <w:rsid w:val="00D17B11"/>
    <w:rsid w:val="00D17BD0"/>
    <w:rsid w:val="00D17E03"/>
    <w:rsid w:val="00D2010B"/>
    <w:rsid w:val="00D202A3"/>
    <w:rsid w:val="00D2034B"/>
    <w:rsid w:val="00D20498"/>
    <w:rsid w:val="00D207C7"/>
    <w:rsid w:val="00D20A6B"/>
    <w:rsid w:val="00D20E3C"/>
    <w:rsid w:val="00D2159C"/>
    <w:rsid w:val="00D21EAB"/>
    <w:rsid w:val="00D2202C"/>
    <w:rsid w:val="00D22299"/>
    <w:rsid w:val="00D2271A"/>
    <w:rsid w:val="00D22760"/>
    <w:rsid w:val="00D22C44"/>
    <w:rsid w:val="00D22E4F"/>
    <w:rsid w:val="00D2342E"/>
    <w:rsid w:val="00D23800"/>
    <w:rsid w:val="00D2380E"/>
    <w:rsid w:val="00D23AAA"/>
    <w:rsid w:val="00D23C67"/>
    <w:rsid w:val="00D23EE6"/>
    <w:rsid w:val="00D24497"/>
    <w:rsid w:val="00D24846"/>
    <w:rsid w:val="00D248A8"/>
    <w:rsid w:val="00D24CFE"/>
    <w:rsid w:val="00D24D5C"/>
    <w:rsid w:val="00D25092"/>
    <w:rsid w:val="00D2534A"/>
    <w:rsid w:val="00D2545F"/>
    <w:rsid w:val="00D25B28"/>
    <w:rsid w:val="00D25E7D"/>
    <w:rsid w:val="00D26352"/>
    <w:rsid w:val="00D268CA"/>
    <w:rsid w:val="00D26EFF"/>
    <w:rsid w:val="00D278E2"/>
    <w:rsid w:val="00D27965"/>
    <w:rsid w:val="00D279AB"/>
    <w:rsid w:val="00D27BA8"/>
    <w:rsid w:val="00D27CDD"/>
    <w:rsid w:val="00D27D5F"/>
    <w:rsid w:val="00D27FD7"/>
    <w:rsid w:val="00D30841"/>
    <w:rsid w:val="00D30887"/>
    <w:rsid w:val="00D30AB1"/>
    <w:rsid w:val="00D30AF9"/>
    <w:rsid w:val="00D30D2E"/>
    <w:rsid w:val="00D30DE5"/>
    <w:rsid w:val="00D31690"/>
    <w:rsid w:val="00D316D1"/>
    <w:rsid w:val="00D316D9"/>
    <w:rsid w:val="00D31821"/>
    <w:rsid w:val="00D31C07"/>
    <w:rsid w:val="00D32484"/>
    <w:rsid w:val="00D324AB"/>
    <w:rsid w:val="00D325D5"/>
    <w:rsid w:val="00D32EDF"/>
    <w:rsid w:val="00D3319B"/>
    <w:rsid w:val="00D331DA"/>
    <w:rsid w:val="00D33291"/>
    <w:rsid w:val="00D3358D"/>
    <w:rsid w:val="00D33792"/>
    <w:rsid w:val="00D337A6"/>
    <w:rsid w:val="00D33AF4"/>
    <w:rsid w:val="00D33E6C"/>
    <w:rsid w:val="00D3445B"/>
    <w:rsid w:val="00D34901"/>
    <w:rsid w:val="00D3495C"/>
    <w:rsid w:val="00D353FF"/>
    <w:rsid w:val="00D35415"/>
    <w:rsid w:val="00D354FA"/>
    <w:rsid w:val="00D35984"/>
    <w:rsid w:val="00D35B1D"/>
    <w:rsid w:val="00D35B50"/>
    <w:rsid w:val="00D35E1F"/>
    <w:rsid w:val="00D35F60"/>
    <w:rsid w:val="00D35FE9"/>
    <w:rsid w:val="00D36677"/>
    <w:rsid w:val="00D36678"/>
    <w:rsid w:val="00D36F11"/>
    <w:rsid w:val="00D3740E"/>
    <w:rsid w:val="00D37458"/>
    <w:rsid w:val="00D37510"/>
    <w:rsid w:val="00D40089"/>
    <w:rsid w:val="00D402A6"/>
    <w:rsid w:val="00D40520"/>
    <w:rsid w:val="00D405F0"/>
    <w:rsid w:val="00D407E0"/>
    <w:rsid w:val="00D40D57"/>
    <w:rsid w:val="00D40E17"/>
    <w:rsid w:val="00D415D1"/>
    <w:rsid w:val="00D41B28"/>
    <w:rsid w:val="00D41C65"/>
    <w:rsid w:val="00D41E47"/>
    <w:rsid w:val="00D41F9C"/>
    <w:rsid w:val="00D42462"/>
    <w:rsid w:val="00D424A8"/>
    <w:rsid w:val="00D427AF"/>
    <w:rsid w:val="00D42840"/>
    <w:rsid w:val="00D42D13"/>
    <w:rsid w:val="00D42E59"/>
    <w:rsid w:val="00D42E8B"/>
    <w:rsid w:val="00D42F22"/>
    <w:rsid w:val="00D43211"/>
    <w:rsid w:val="00D43422"/>
    <w:rsid w:val="00D434F2"/>
    <w:rsid w:val="00D43AF1"/>
    <w:rsid w:val="00D43BB9"/>
    <w:rsid w:val="00D443BE"/>
    <w:rsid w:val="00D446B4"/>
    <w:rsid w:val="00D44A19"/>
    <w:rsid w:val="00D44E57"/>
    <w:rsid w:val="00D451FC"/>
    <w:rsid w:val="00D45741"/>
    <w:rsid w:val="00D45A9C"/>
    <w:rsid w:val="00D45FF6"/>
    <w:rsid w:val="00D4603B"/>
    <w:rsid w:val="00D468C0"/>
    <w:rsid w:val="00D46F97"/>
    <w:rsid w:val="00D47495"/>
    <w:rsid w:val="00D47B7F"/>
    <w:rsid w:val="00D47D8C"/>
    <w:rsid w:val="00D50091"/>
    <w:rsid w:val="00D50132"/>
    <w:rsid w:val="00D505CB"/>
    <w:rsid w:val="00D505DB"/>
    <w:rsid w:val="00D50A8E"/>
    <w:rsid w:val="00D50AD5"/>
    <w:rsid w:val="00D50C4C"/>
    <w:rsid w:val="00D510C7"/>
    <w:rsid w:val="00D511AE"/>
    <w:rsid w:val="00D516EB"/>
    <w:rsid w:val="00D51F68"/>
    <w:rsid w:val="00D52836"/>
    <w:rsid w:val="00D52B60"/>
    <w:rsid w:val="00D52D16"/>
    <w:rsid w:val="00D537C0"/>
    <w:rsid w:val="00D5391A"/>
    <w:rsid w:val="00D5491D"/>
    <w:rsid w:val="00D549A8"/>
    <w:rsid w:val="00D54BB7"/>
    <w:rsid w:val="00D54BFD"/>
    <w:rsid w:val="00D54CA5"/>
    <w:rsid w:val="00D54D51"/>
    <w:rsid w:val="00D54EEC"/>
    <w:rsid w:val="00D5514F"/>
    <w:rsid w:val="00D55245"/>
    <w:rsid w:val="00D5539A"/>
    <w:rsid w:val="00D55455"/>
    <w:rsid w:val="00D554FB"/>
    <w:rsid w:val="00D555F2"/>
    <w:rsid w:val="00D55649"/>
    <w:rsid w:val="00D558F4"/>
    <w:rsid w:val="00D55991"/>
    <w:rsid w:val="00D55F76"/>
    <w:rsid w:val="00D5609B"/>
    <w:rsid w:val="00D56139"/>
    <w:rsid w:val="00D562B9"/>
    <w:rsid w:val="00D56337"/>
    <w:rsid w:val="00D56525"/>
    <w:rsid w:val="00D565A7"/>
    <w:rsid w:val="00D566C2"/>
    <w:rsid w:val="00D5696A"/>
    <w:rsid w:val="00D56B4D"/>
    <w:rsid w:val="00D57452"/>
    <w:rsid w:val="00D575CF"/>
    <w:rsid w:val="00D57692"/>
    <w:rsid w:val="00D5786F"/>
    <w:rsid w:val="00D579E3"/>
    <w:rsid w:val="00D57B1C"/>
    <w:rsid w:val="00D57B6D"/>
    <w:rsid w:val="00D57BFE"/>
    <w:rsid w:val="00D57C50"/>
    <w:rsid w:val="00D57E0C"/>
    <w:rsid w:val="00D60241"/>
    <w:rsid w:val="00D6047F"/>
    <w:rsid w:val="00D6064B"/>
    <w:rsid w:val="00D60A54"/>
    <w:rsid w:val="00D60BDE"/>
    <w:rsid w:val="00D60E3E"/>
    <w:rsid w:val="00D61A56"/>
    <w:rsid w:val="00D61C8B"/>
    <w:rsid w:val="00D61D97"/>
    <w:rsid w:val="00D6264A"/>
    <w:rsid w:val="00D62BA7"/>
    <w:rsid w:val="00D6372D"/>
    <w:rsid w:val="00D638DD"/>
    <w:rsid w:val="00D6390A"/>
    <w:rsid w:val="00D63964"/>
    <w:rsid w:val="00D64412"/>
    <w:rsid w:val="00D64482"/>
    <w:rsid w:val="00D644ED"/>
    <w:rsid w:val="00D6461E"/>
    <w:rsid w:val="00D64692"/>
    <w:rsid w:val="00D64CF2"/>
    <w:rsid w:val="00D64EB1"/>
    <w:rsid w:val="00D64FCA"/>
    <w:rsid w:val="00D653D6"/>
    <w:rsid w:val="00D65E20"/>
    <w:rsid w:val="00D6607E"/>
    <w:rsid w:val="00D66318"/>
    <w:rsid w:val="00D66CAF"/>
    <w:rsid w:val="00D6701D"/>
    <w:rsid w:val="00D67191"/>
    <w:rsid w:val="00D671DA"/>
    <w:rsid w:val="00D672AB"/>
    <w:rsid w:val="00D672C8"/>
    <w:rsid w:val="00D677FA"/>
    <w:rsid w:val="00D67BDD"/>
    <w:rsid w:val="00D70AC8"/>
    <w:rsid w:val="00D710C6"/>
    <w:rsid w:val="00D7119E"/>
    <w:rsid w:val="00D718EB"/>
    <w:rsid w:val="00D724BC"/>
    <w:rsid w:val="00D7275C"/>
    <w:rsid w:val="00D72AB6"/>
    <w:rsid w:val="00D72AF0"/>
    <w:rsid w:val="00D74109"/>
    <w:rsid w:val="00D7414A"/>
    <w:rsid w:val="00D741E5"/>
    <w:rsid w:val="00D745F3"/>
    <w:rsid w:val="00D746E5"/>
    <w:rsid w:val="00D7494B"/>
    <w:rsid w:val="00D74A6A"/>
    <w:rsid w:val="00D74C48"/>
    <w:rsid w:val="00D75349"/>
    <w:rsid w:val="00D753B8"/>
    <w:rsid w:val="00D75406"/>
    <w:rsid w:val="00D758C2"/>
    <w:rsid w:val="00D75D2D"/>
    <w:rsid w:val="00D762CB"/>
    <w:rsid w:val="00D76318"/>
    <w:rsid w:val="00D765F1"/>
    <w:rsid w:val="00D76833"/>
    <w:rsid w:val="00D76DCF"/>
    <w:rsid w:val="00D77097"/>
    <w:rsid w:val="00D775A2"/>
    <w:rsid w:val="00D77F31"/>
    <w:rsid w:val="00D80A59"/>
    <w:rsid w:val="00D80B0E"/>
    <w:rsid w:val="00D80C05"/>
    <w:rsid w:val="00D80D6B"/>
    <w:rsid w:val="00D81141"/>
    <w:rsid w:val="00D812BD"/>
    <w:rsid w:val="00D81758"/>
    <w:rsid w:val="00D81B1B"/>
    <w:rsid w:val="00D81FDA"/>
    <w:rsid w:val="00D8227E"/>
    <w:rsid w:val="00D822FC"/>
    <w:rsid w:val="00D8234C"/>
    <w:rsid w:val="00D82A62"/>
    <w:rsid w:val="00D82F6B"/>
    <w:rsid w:val="00D8344D"/>
    <w:rsid w:val="00D83588"/>
    <w:rsid w:val="00D83CA8"/>
    <w:rsid w:val="00D83CF7"/>
    <w:rsid w:val="00D83F26"/>
    <w:rsid w:val="00D840F5"/>
    <w:rsid w:val="00D84689"/>
    <w:rsid w:val="00D84ECD"/>
    <w:rsid w:val="00D855EA"/>
    <w:rsid w:val="00D85746"/>
    <w:rsid w:val="00D85984"/>
    <w:rsid w:val="00D861C5"/>
    <w:rsid w:val="00D86569"/>
    <w:rsid w:val="00D86653"/>
    <w:rsid w:val="00D8678A"/>
    <w:rsid w:val="00D868E1"/>
    <w:rsid w:val="00D86B62"/>
    <w:rsid w:val="00D86C8E"/>
    <w:rsid w:val="00D86D64"/>
    <w:rsid w:val="00D86F46"/>
    <w:rsid w:val="00D873C0"/>
    <w:rsid w:val="00D87946"/>
    <w:rsid w:val="00D87ADE"/>
    <w:rsid w:val="00D900BB"/>
    <w:rsid w:val="00D90411"/>
    <w:rsid w:val="00D90695"/>
    <w:rsid w:val="00D906D1"/>
    <w:rsid w:val="00D909DE"/>
    <w:rsid w:val="00D90A23"/>
    <w:rsid w:val="00D90D66"/>
    <w:rsid w:val="00D90E30"/>
    <w:rsid w:val="00D9109A"/>
    <w:rsid w:val="00D911AA"/>
    <w:rsid w:val="00D91393"/>
    <w:rsid w:val="00D916E4"/>
    <w:rsid w:val="00D91996"/>
    <w:rsid w:val="00D9286B"/>
    <w:rsid w:val="00D929D7"/>
    <w:rsid w:val="00D92A86"/>
    <w:rsid w:val="00D92BD4"/>
    <w:rsid w:val="00D92F11"/>
    <w:rsid w:val="00D92FC6"/>
    <w:rsid w:val="00D9399A"/>
    <w:rsid w:val="00D939CC"/>
    <w:rsid w:val="00D93C4C"/>
    <w:rsid w:val="00D94525"/>
    <w:rsid w:val="00D945FB"/>
    <w:rsid w:val="00D94C94"/>
    <w:rsid w:val="00D94E3E"/>
    <w:rsid w:val="00D94F92"/>
    <w:rsid w:val="00D95043"/>
    <w:rsid w:val="00D950E6"/>
    <w:rsid w:val="00D95CC9"/>
    <w:rsid w:val="00D964D3"/>
    <w:rsid w:val="00D96793"/>
    <w:rsid w:val="00D969FB"/>
    <w:rsid w:val="00D96CCB"/>
    <w:rsid w:val="00D96E95"/>
    <w:rsid w:val="00D971DE"/>
    <w:rsid w:val="00D97F7F"/>
    <w:rsid w:val="00DA036D"/>
    <w:rsid w:val="00DA05DC"/>
    <w:rsid w:val="00DA0C40"/>
    <w:rsid w:val="00DA0D17"/>
    <w:rsid w:val="00DA0F1F"/>
    <w:rsid w:val="00DA11FF"/>
    <w:rsid w:val="00DA15F3"/>
    <w:rsid w:val="00DA1650"/>
    <w:rsid w:val="00DA2659"/>
    <w:rsid w:val="00DA2844"/>
    <w:rsid w:val="00DA2AE0"/>
    <w:rsid w:val="00DA2F5F"/>
    <w:rsid w:val="00DA32DA"/>
    <w:rsid w:val="00DA3832"/>
    <w:rsid w:val="00DA39A1"/>
    <w:rsid w:val="00DA39AD"/>
    <w:rsid w:val="00DA3AA6"/>
    <w:rsid w:val="00DA3AAD"/>
    <w:rsid w:val="00DA3EF1"/>
    <w:rsid w:val="00DA3F35"/>
    <w:rsid w:val="00DA42E8"/>
    <w:rsid w:val="00DA4348"/>
    <w:rsid w:val="00DA4664"/>
    <w:rsid w:val="00DA4876"/>
    <w:rsid w:val="00DA4C19"/>
    <w:rsid w:val="00DA4C8C"/>
    <w:rsid w:val="00DA50D8"/>
    <w:rsid w:val="00DA59EF"/>
    <w:rsid w:val="00DA7097"/>
    <w:rsid w:val="00DA76DF"/>
    <w:rsid w:val="00DA7748"/>
    <w:rsid w:val="00DA7CB6"/>
    <w:rsid w:val="00DA7CC4"/>
    <w:rsid w:val="00DB05BD"/>
    <w:rsid w:val="00DB0AD7"/>
    <w:rsid w:val="00DB0BEE"/>
    <w:rsid w:val="00DB0DCE"/>
    <w:rsid w:val="00DB0FA5"/>
    <w:rsid w:val="00DB1098"/>
    <w:rsid w:val="00DB1171"/>
    <w:rsid w:val="00DB1241"/>
    <w:rsid w:val="00DB15CE"/>
    <w:rsid w:val="00DB16FC"/>
    <w:rsid w:val="00DB1977"/>
    <w:rsid w:val="00DB1B5A"/>
    <w:rsid w:val="00DB1C71"/>
    <w:rsid w:val="00DB1FB7"/>
    <w:rsid w:val="00DB25C4"/>
    <w:rsid w:val="00DB260B"/>
    <w:rsid w:val="00DB2694"/>
    <w:rsid w:val="00DB27BF"/>
    <w:rsid w:val="00DB292A"/>
    <w:rsid w:val="00DB30E4"/>
    <w:rsid w:val="00DB31B0"/>
    <w:rsid w:val="00DB35D6"/>
    <w:rsid w:val="00DB35DA"/>
    <w:rsid w:val="00DB3732"/>
    <w:rsid w:val="00DB373C"/>
    <w:rsid w:val="00DB38AB"/>
    <w:rsid w:val="00DB3A2F"/>
    <w:rsid w:val="00DB3AC4"/>
    <w:rsid w:val="00DB4220"/>
    <w:rsid w:val="00DB44D0"/>
    <w:rsid w:val="00DB4560"/>
    <w:rsid w:val="00DB45D7"/>
    <w:rsid w:val="00DB46E2"/>
    <w:rsid w:val="00DB4C3A"/>
    <w:rsid w:val="00DB5323"/>
    <w:rsid w:val="00DB5679"/>
    <w:rsid w:val="00DB5C79"/>
    <w:rsid w:val="00DB5CA6"/>
    <w:rsid w:val="00DB6052"/>
    <w:rsid w:val="00DB6120"/>
    <w:rsid w:val="00DB6182"/>
    <w:rsid w:val="00DB61EA"/>
    <w:rsid w:val="00DB66B6"/>
    <w:rsid w:val="00DB68EA"/>
    <w:rsid w:val="00DB6D3E"/>
    <w:rsid w:val="00DB7240"/>
    <w:rsid w:val="00DB7319"/>
    <w:rsid w:val="00DB7340"/>
    <w:rsid w:val="00DB78B1"/>
    <w:rsid w:val="00DB7B06"/>
    <w:rsid w:val="00DB7E60"/>
    <w:rsid w:val="00DB7FB8"/>
    <w:rsid w:val="00DC0488"/>
    <w:rsid w:val="00DC069D"/>
    <w:rsid w:val="00DC0D08"/>
    <w:rsid w:val="00DC17D2"/>
    <w:rsid w:val="00DC18DE"/>
    <w:rsid w:val="00DC2072"/>
    <w:rsid w:val="00DC21CE"/>
    <w:rsid w:val="00DC22FC"/>
    <w:rsid w:val="00DC265F"/>
    <w:rsid w:val="00DC2C2E"/>
    <w:rsid w:val="00DC39B7"/>
    <w:rsid w:val="00DC3A77"/>
    <w:rsid w:val="00DC4BA7"/>
    <w:rsid w:val="00DC4C92"/>
    <w:rsid w:val="00DC4D5A"/>
    <w:rsid w:val="00DC4EF9"/>
    <w:rsid w:val="00DC51B1"/>
    <w:rsid w:val="00DC526D"/>
    <w:rsid w:val="00DC5463"/>
    <w:rsid w:val="00DC575A"/>
    <w:rsid w:val="00DC6A82"/>
    <w:rsid w:val="00DC6D68"/>
    <w:rsid w:val="00DC7904"/>
    <w:rsid w:val="00DC7D64"/>
    <w:rsid w:val="00DD01CC"/>
    <w:rsid w:val="00DD02A4"/>
    <w:rsid w:val="00DD02D2"/>
    <w:rsid w:val="00DD0BD3"/>
    <w:rsid w:val="00DD0CAF"/>
    <w:rsid w:val="00DD0F60"/>
    <w:rsid w:val="00DD0FB2"/>
    <w:rsid w:val="00DD1324"/>
    <w:rsid w:val="00DD1492"/>
    <w:rsid w:val="00DD170F"/>
    <w:rsid w:val="00DD1CE6"/>
    <w:rsid w:val="00DD216C"/>
    <w:rsid w:val="00DD21AB"/>
    <w:rsid w:val="00DD22DD"/>
    <w:rsid w:val="00DD238A"/>
    <w:rsid w:val="00DD271A"/>
    <w:rsid w:val="00DD2C60"/>
    <w:rsid w:val="00DD2D40"/>
    <w:rsid w:val="00DD2E7E"/>
    <w:rsid w:val="00DD2F33"/>
    <w:rsid w:val="00DD33AE"/>
    <w:rsid w:val="00DD33C5"/>
    <w:rsid w:val="00DD365A"/>
    <w:rsid w:val="00DD371D"/>
    <w:rsid w:val="00DD4183"/>
    <w:rsid w:val="00DD421A"/>
    <w:rsid w:val="00DD45E1"/>
    <w:rsid w:val="00DD460E"/>
    <w:rsid w:val="00DD4873"/>
    <w:rsid w:val="00DD4DA8"/>
    <w:rsid w:val="00DD4E5E"/>
    <w:rsid w:val="00DD4E5F"/>
    <w:rsid w:val="00DD4EBF"/>
    <w:rsid w:val="00DD4F2E"/>
    <w:rsid w:val="00DD4F8A"/>
    <w:rsid w:val="00DD50AC"/>
    <w:rsid w:val="00DD5245"/>
    <w:rsid w:val="00DD5A5B"/>
    <w:rsid w:val="00DD5CFF"/>
    <w:rsid w:val="00DD617B"/>
    <w:rsid w:val="00DD65D5"/>
    <w:rsid w:val="00DD66C2"/>
    <w:rsid w:val="00DD6B17"/>
    <w:rsid w:val="00DD6B70"/>
    <w:rsid w:val="00DD6EBA"/>
    <w:rsid w:val="00DD723E"/>
    <w:rsid w:val="00DD7B54"/>
    <w:rsid w:val="00DD7D75"/>
    <w:rsid w:val="00DD7F01"/>
    <w:rsid w:val="00DE005A"/>
    <w:rsid w:val="00DE0160"/>
    <w:rsid w:val="00DE0266"/>
    <w:rsid w:val="00DE03A1"/>
    <w:rsid w:val="00DE0491"/>
    <w:rsid w:val="00DE06CF"/>
    <w:rsid w:val="00DE0A73"/>
    <w:rsid w:val="00DE0AF8"/>
    <w:rsid w:val="00DE0BF8"/>
    <w:rsid w:val="00DE1033"/>
    <w:rsid w:val="00DE10BF"/>
    <w:rsid w:val="00DE10C4"/>
    <w:rsid w:val="00DE15AC"/>
    <w:rsid w:val="00DE170D"/>
    <w:rsid w:val="00DE1883"/>
    <w:rsid w:val="00DE1C33"/>
    <w:rsid w:val="00DE1D24"/>
    <w:rsid w:val="00DE1DC9"/>
    <w:rsid w:val="00DE26B1"/>
    <w:rsid w:val="00DE26E5"/>
    <w:rsid w:val="00DE2F18"/>
    <w:rsid w:val="00DE2F87"/>
    <w:rsid w:val="00DE3315"/>
    <w:rsid w:val="00DE3503"/>
    <w:rsid w:val="00DE3960"/>
    <w:rsid w:val="00DE3D5E"/>
    <w:rsid w:val="00DE3E55"/>
    <w:rsid w:val="00DE3F01"/>
    <w:rsid w:val="00DE4393"/>
    <w:rsid w:val="00DE473F"/>
    <w:rsid w:val="00DE493D"/>
    <w:rsid w:val="00DE4F36"/>
    <w:rsid w:val="00DE4FDF"/>
    <w:rsid w:val="00DE50D7"/>
    <w:rsid w:val="00DE51BF"/>
    <w:rsid w:val="00DE5492"/>
    <w:rsid w:val="00DE560D"/>
    <w:rsid w:val="00DE58A7"/>
    <w:rsid w:val="00DE606D"/>
    <w:rsid w:val="00DE6329"/>
    <w:rsid w:val="00DE6397"/>
    <w:rsid w:val="00DE6688"/>
    <w:rsid w:val="00DE6D0D"/>
    <w:rsid w:val="00DE7795"/>
    <w:rsid w:val="00DE79E9"/>
    <w:rsid w:val="00DE7FBE"/>
    <w:rsid w:val="00DF006A"/>
    <w:rsid w:val="00DF08E7"/>
    <w:rsid w:val="00DF093A"/>
    <w:rsid w:val="00DF113B"/>
    <w:rsid w:val="00DF14ED"/>
    <w:rsid w:val="00DF1B10"/>
    <w:rsid w:val="00DF1F43"/>
    <w:rsid w:val="00DF2358"/>
    <w:rsid w:val="00DF2B62"/>
    <w:rsid w:val="00DF2E1F"/>
    <w:rsid w:val="00DF2F4D"/>
    <w:rsid w:val="00DF30AE"/>
    <w:rsid w:val="00DF336D"/>
    <w:rsid w:val="00DF33BD"/>
    <w:rsid w:val="00DF33D3"/>
    <w:rsid w:val="00DF34A7"/>
    <w:rsid w:val="00DF3E33"/>
    <w:rsid w:val="00DF4556"/>
    <w:rsid w:val="00DF4AA6"/>
    <w:rsid w:val="00DF5A25"/>
    <w:rsid w:val="00DF6C65"/>
    <w:rsid w:val="00DF7155"/>
    <w:rsid w:val="00DF72FA"/>
    <w:rsid w:val="00DF73D6"/>
    <w:rsid w:val="00DF73EC"/>
    <w:rsid w:val="00DF768F"/>
    <w:rsid w:val="00DF7895"/>
    <w:rsid w:val="00DF7C2C"/>
    <w:rsid w:val="00DF7CF9"/>
    <w:rsid w:val="00DF7F24"/>
    <w:rsid w:val="00DF7F8A"/>
    <w:rsid w:val="00E0090E"/>
    <w:rsid w:val="00E00CFB"/>
    <w:rsid w:val="00E00D1F"/>
    <w:rsid w:val="00E011CB"/>
    <w:rsid w:val="00E013EE"/>
    <w:rsid w:val="00E022CA"/>
    <w:rsid w:val="00E027D7"/>
    <w:rsid w:val="00E034D0"/>
    <w:rsid w:val="00E0353F"/>
    <w:rsid w:val="00E0391D"/>
    <w:rsid w:val="00E03A49"/>
    <w:rsid w:val="00E03B9A"/>
    <w:rsid w:val="00E03C59"/>
    <w:rsid w:val="00E03E21"/>
    <w:rsid w:val="00E03EC8"/>
    <w:rsid w:val="00E040C1"/>
    <w:rsid w:val="00E04644"/>
    <w:rsid w:val="00E04B07"/>
    <w:rsid w:val="00E04D64"/>
    <w:rsid w:val="00E04F6A"/>
    <w:rsid w:val="00E05380"/>
    <w:rsid w:val="00E054D1"/>
    <w:rsid w:val="00E056D1"/>
    <w:rsid w:val="00E058E2"/>
    <w:rsid w:val="00E05AC1"/>
    <w:rsid w:val="00E06270"/>
    <w:rsid w:val="00E06471"/>
    <w:rsid w:val="00E06564"/>
    <w:rsid w:val="00E06A5F"/>
    <w:rsid w:val="00E070EF"/>
    <w:rsid w:val="00E078EF"/>
    <w:rsid w:val="00E0793F"/>
    <w:rsid w:val="00E1000E"/>
    <w:rsid w:val="00E1021E"/>
    <w:rsid w:val="00E102FC"/>
    <w:rsid w:val="00E10374"/>
    <w:rsid w:val="00E108CD"/>
    <w:rsid w:val="00E10BE1"/>
    <w:rsid w:val="00E10D85"/>
    <w:rsid w:val="00E10E83"/>
    <w:rsid w:val="00E11056"/>
    <w:rsid w:val="00E11421"/>
    <w:rsid w:val="00E11D96"/>
    <w:rsid w:val="00E11FB5"/>
    <w:rsid w:val="00E126CD"/>
    <w:rsid w:val="00E12732"/>
    <w:rsid w:val="00E12951"/>
    <w:rsid w:val="00E12D56"/>
    <w:rsid w:val="00E133D0"/>
    <w:rsid w:val="00E1365B"/>
    <w:rsid w:val="00E13823"/>
    <w:rsid w:val="00E13BB6"/>
    <w:rsid w:val="00E13E60"/>
    <w:rsid w:val="00E13FF1"/>
    <w:rsid w:val="00E1418B"/>
    <w:rsid w:val="00E1452B"/>
    <w:rsid w:val="00E15409"/>
    <w:rsid w:val="00E154B4"/>
    <w:rsid w:val="00E1551B"/>
    <w:rsid w:val="00E15710"/>
    <w:rsid w:val="00E15B40"/>
    <w:rsid w:val="00E15CC9"/>
    <w:rsid w:val="00E15D16"/>
    <w:rsid w:val="00E15D6B"/>
    <w:rsid w:val="00E1682F"/>
    <w:rsid w:val="00E16914"/>
    <w:rsid w:val="00E16B97"/>
    <w:rsid w:val="00E17381"/>
    <w:rsid w:val="00E173A6"/>
    <w:rsid w:val="00E176C2"/>
    <w:rsid w:val="00E177B1"/>
    <w:rsid w:val="00E17B35"/>
    <w:rsid w:val="00E17D88"/>
    <w:rsid w:val="00E20186"/>
    <w:rsid w:val="00E2031A"/>
    <w:rsid w:val="00E2036D"/>
    <w:rsid w:val="00E203F8"/>
    <w:rsid w:val="00E206BA"/>
    <w:rsid w:val="00E20AC7"/>
    <w:rsid w:val="00E20AD8"/>
    <w:rsid w:val="00E20AF7"/>
    <w:rsid w:val="00E20B80"/>
    <w:rsid w:val="00E20BCB"/>
    <w:rsid w:val="00E20C33"/>
    <w:rsid w:val="00E20C95"/>
    <w:rsid w:val="00E20D97"/>
    <w:rsid w:val="00E2123F"/>
    <w:rsid w:val="00E213FE"/>
    <w:rsid w:val="00E21C67"/>
    <w:rsid w:val="00E22450"/>
    <w:rsid w:val="00E224C6"/>
    <w:rsid w:val="00E2274E"/>
    <w:rsid w:val="00E22901"/>
    <w:rsid w:val="00E2298B"/>
    <w:rsid w:val="00E22CE8"/>
    <w:rsid w:val="00E23796"/>
    <w:rsid w:val="00E23D0E"/>
    <w:rsid w:val="00E24112"/>
    <w:rsid w:val="00E241FC"/>
    <w:rsid w:val="00E2420A"/>
    <w:rsid w:val="00E24454"/>
    <w:rsid w:val="00E2475B"/>
    <w:rsid w:val="00E24FCC"/>
    <w:rsid w:val="00E2513B"/>
    <w:rsid w:val="00E2537C"/>
    <w:rsid w:val="00E25575"/>
    <w:rsid w:val="00E25596"/>
    <w:rsid w:val="00E25852"/>
    <w:rsid w:val="00E259CA"/>
    <w:rsid w:val="00E25EBA"/>
    <w:rsid w:val="00E25F38"/>
    <w:rsid w:val="00E261A0"/>
    <w:rsid w:val="00E2623A"/>
    <w:rsid w:val="00E26897"/>
    <w:rsid w:val="00E26AA5"/>
    <w:rsid w:val="00E26D8E"/>
    <w:rsid w:val="00E26DCD"/>
    <w:rsid w:val="00E27977"/>
    <w:rsid w:val="00E27A51"/>
    <w:rsid w:val="00E27AC0"/>
    <w:rsid w:val="00E27C01"/>
    <w:rsid w:val="00E30074"/>
    <w:rsid w:val="00E3033D"/>
    <w:rsid w:val="00E30389"/>
    <w:rsid w:val="00E30D1B"/>
    <w:rsid w:val="00E311A7"/>
    <w:rsid w:val="00E31362"/>
    <w:rsid w:val="00E31372"/>
    <w:rsid w:val="00E319F0"/>
    <w:rsid w:val="00E31E4E"/>
    <w:rsid w:val="00E31F81"/>
    <w:rsid w:val="00E31FE8"/>
    <w:rsid w:val="00E32462"/>
    <w:rsid w:val="00E3261F"/>
    <w:rsid w:val="00E327A5"/>
    <w:rsid w:val="00E329E2"/>
    <w:rsid w:val="00E32A5B"/>
    <w:rsid w:val="00E32CC4"/>
    <w:rsid w:val="00E32F4C"/>
    <w:rsid w:val="00E330D1"/>
    <w:rsid w:val="00E33139"/>
    <w:rsid w:val="00E3349E"/>
    <w:rsid w:val="00E33513"/>
    <w:rsid w:val="00E33625"/>
    <w:rsid w:val="00E33ACD"/>
    <w:rsid w:val="00E33B71"/>
    <w:rsid w:val="00E33D4D"/>
    <w:rsid w:val="00E346C8"/>
    <w:rsid w:val="00E346F8"/>
    <w:rsid w:val="00E34B69"/>
    <w:rsid w:val="00E34B8C"/>
    <w:rsid w:val="00E34F16"/>
    <w:rsid w:val="00E35155"/>
    <w:rsid w:val="00E3571F"/>
    <w:rsid w:val="00E35992"/>
    <w:rsid w:val="00E359C8"/>
    <w:rsid w:val="00E35FC6"/>
    <w:rsid w:val="00E363B7"/>
    <w:rsid w:val="00E3644E"/>
    <w:rsid w:val="00E367A3"/>
    <w:rsid w:val="00E36E6C"/>
    <w:rsid w:val="00E370E1"/>
    <w:rsid w:val="00E370F8"/>
    <w:rsid w:val="00E374C0"/>
    <w:rsid w:val="00E37750"/>
    <w:rsid w:val="00E4041C"/>
    <w:rsid w:val="00E404E7"/>
    <w:rsid w:val="00E40C06"/>
    <w:rsid w:val="00E4131D"/>
    <w:rsid w:val="00E41661"/>
    <w:rsid w:val="00E41A3D"/>
    <w:rsid w:val="00E41BD0"/>
    <w:rsid w:val="00E41D41"/>
    <w:rsid w:val="00E41FC3"/>
    <w:rsid w:val="00E4217B"/>
    <w:rsid w:val="00E42204"/>
    <w:rsid w:val="00E4237A"/>
    <w:rsid w:val="00E4254C"/>
    <w:rsid w:val="00E42A17"/>
    <w:rsid w:val="00E42C19"/>
    <w:rsid w:val="00E430B9"/>
    <w:rsid w:val="00E433BA"/>
    <w:rsid w:val="00E43516"/>
    <w:rsid w:val="00E43678"/>
    <w:rsid w:val="00E4389F"/>
    <w:rsid w:val="00E43FA4"/>
    <w:rsid w:val="00E44145"/>
    <w:rsid w:val="00E442F2"/>
    <w:rsid w:val="00E4471A"/>
    <w:rsid w:val="00E44D48"/>
    <w:rsid w:val="00E45080"/>
    <w:rsid w:val="00E450D9"/>
    <w:rsid w:val="00E451D5"/>
    <w:rsid w:val="00E457ED"/>
    <w:rsid w:val="00E45B19"/>
    <w:rsid w:val="00E462B0"/>
    <w:rsid w:val="00E465E6"/>
    <w:rsid w:val="00E4677B"/>
    <w:rsid w:val="00E46B99"/>
    <w:rsid w:val="00E46CED"/>
    <w:rsid w:val="00E46FC7"/>
    <w:rsid w:val="00E47954"/>
    <w:rsid w:val="00E47D7F"/>
    <w:rsid w:val="00E50902"/>
    <w:rsid w:val="00E50E51"/>
    <w:rsid w:val="00E510CA"/>
    <w:rsid w:val="00E51261"/>
    <w:rsid w:val="00E512E8"/>
    <w:rsid w:val="00E5172B"/>
    <w:rsid w:val="00E51815"/>
    <w:rsid w:val="00E51A00"/>
    <w:rsid w:val="00E52518"/>
    <w:rsid w:val="00E532E5"/>
    <w:rsid w:val="00E534AB"/>
    <w:rsid w:val="00E538D9"/>
    <w:rsid w:val="00E53CEA"/>
    <w:rsid w:val="00E53F7A"/>
    <w:rsid w:val="00E54287"/>
    <w:rsid w:val="00E543C5"/>
    <w:rsid w:val="00E54446"/>
    <w:rsid w:val="00E54678"/>
    <w:rsid w:val="00E54902"/>
    <w:rsid w:val="00E54A45"/>
    <w:rsid w:val="00E54BCB"/>
    <w:rsid w:val="00E54CA9"/>
    <w:rsid w:val="00E555D9"/>
    <w:rsid w:val="00E55639"/>
    <w:rsid w:val="00E557E9"/>
    <w:rsid w:val="00E55BDB"/>
    <w:rsid w:val="00E56002"/>
    <w:rsid w:val="00E56234"/>
    <w:rsid w:val="00E562BC"/>
    <w:rsid w:val="00E56A44"/>
    <w:rsid w:val="00E56ADF"/>
    <w:rsid w:val="00E56E8C"/>
    <w:rsid w:val="00E57413"/>
    <w:rsid w:val="00E57417"/>
    <w:rsid w:val="00E57CEC"/>
    <w:rsid w:val="00E57F66"/>
    <w:rsid w:val="00E60233"/>
    <w:rsid w:val="00E602B8"/>
    <w:rsid w:val="00E60495"/>
    <w:rsid w:val="00E60AB0"/>
    <w:rsid w:val="00E60EB7"/>
    <w:rsid w:val="00E61A76"/>
    <w:rsid w:val="00E61A79"/>
    <w:rsid w:val="00E61B3C"/>
    <w:rsid w:val="00E61BF2"/>
    <w:rsid w:val="00E61D4F"/>
    <w:rsid w:val="00E61E7F"/>
    <w:rsid w:val="00E61F20"/>
    <w:rsid w:val="00E62C6B"/>
    <w:rsid w:val="00E62D3C"/>
    <w:rsid w:val="00E62F39"/>
    <w:rsid w:val="00E63047"/>
    <w:rsid w:val="00E639C8"/>
    <w:rsid w:val="00E63D90"/>
    <w:rsid w:val="00E63DD9"/>
    <w:rsid w:val="00E64464"/>
    <w:rsid w:val="00E64734"/>
    <w:rsid w:val="00E649E8"/>
    <w:rsid w:val="00E65A6B"/>
    <w:rsid w:val="00E65CD7"/>
    <w:rsid w:val="00E65FFB"/>
    <w:rsid w:val="00E66648"/>
    <w:rsid w:val="00E6668B"/>
    <w:rsid w:val="00E66E42"/>
    <w:rsid w:val="00E67198"/>
    <w:rsid w:val="00E67220"/>
    <w:rsid w:val="00E6722E"/>
    <w:rsid w:val="00E674B6"/>
    <w:rsid w:val="00E6785B"/>
    <w:rsid w:val="00E679C4"/>
    <w:rsid w:val="00E67EBC"/>
    <w:rsid w:val="00E70554"/>
    <w:rsid w:val="00E70948"/>
    <w:rsid w:val="00E70CB0"/>
    <w:rsid w:val="00E70D68"/>
    <w:rsid w:val="00E712D0"/>
    <w:rsid w:val="00E713B0"/>
    <w:rsid w:val="00E7164A"/>
    <w:rsid w:val="00E71E7E"/>
    <w:rsid w:val="00E71F03"/>
    <w:rsid w:val="00E721C8"/>
    <w:rsid w:val="00E725C6"/>
    <w:rsid w:val="00E72682"/>
    <w:rsid w:val="00E72AE2"/>
    <w:rsid w:val="00E72FC6"/>
    <w:rsid w:val="00E73143"/>
    <w:rsid w:val="00E733B7"/>
    <w:rsid w:val="00E735B5"/>
    <w:rsid w:val="00E737A3"/>
    <w:rsid w:val="00E7386B"/>
    <w:rsid w:val="00E73B62"/>
    <w:rsid w:val="00E73C04"/>
    <w:rsid w:val="00E747C2"/>
    <w:rsid w:val="00E74B2A"/>
    <w:rsid w:val="00E7556C"/>
    <w:rsid w:val="00E75A65"/>
    <w:rsid w:val="00E75BDA"/>
    <w:rsid w:val="00E76714"/>
    <w:rsid w:val="00E76CAB"/>
    <w:rsid w:val="00E76E36"/>
    <w:rsid w:val="00E77770"/>
    <w:rsid w:val="00E77881"/>
    <w:rsid w:val="00E77C52"/>
    <w:rsid w:val="00E800A6"/>
    <w:rsid w:val="00E8029D"/>
    <w:rsid w:val="00E80759"/>
    <w:rsid w:val="00E80C69"/>
    <w:rsid w:val="00E80CCB"/>
    <w:rsid w:val="00E80D88"/>
    <w:rsid w:val="00E80DE6"/>
    <w:rsid w:val="00E80F9A"/>
    <w:rsid w:val="00E812DE"/>
    <w:rsid w:val="00E819A2"/>
    <w:rsid w:val="00E81AC8"/>
    <w:rsid w:val="00E81F05"/>
    <w:rsid w:val="00E822ED"/>
    <w:rsid w:val="00E824FF"/>
    <w:rsid w:val="00E82802"/>
    <w:rsid w:val="00E829ED"/>
    <w:rsid w:val="00E82C5E"/>
    <w:rsid w:val="00E83A5F"/>
    <w:rsid w:val="00E83AE7"/>
    <w:rsid w:val="00E83CD1"/>
    <w:rsid w:val="00E83D19"/>
    <w:rsid w:val="00E84265"/>
    <w:rsid w:val="00E842C5"/>
    <w:rsid w:val="00E846C1"/>
    <w:rsid w:val="00E84B48"/>
    <w:rsid w:val="00E84DF8"/>
    <w:rsid w:val="00E84E86"/>
    <w:rsid w:val="00E85247"/>
    <w:rsid w:val="00E85352"/>
    <w:rsid w:val="00E85B3E"/>
    <w:rsid w:val="00E86565"/>
    <w:rsid w:val="00E867AB"/>
    <w:rsid w:val="00E86A39"/>
    <w:rsid w:val="00E86E6D"/>
    <w:rsid w:val="00E86EF4"/>
    <w:rsid w:val="00E87428"/>
    <w:rsid w:val="00E8777C"/>
    <w:rsid w:val="00E8782D"/>
    <w:rsid w:val="00E8784C"/>
    <w:rsid w:val="00E87B1A"/>
    <w:rsid w:val="00E87C85"/>
    <w:rsid w:val="00E87DB9"/>
    <w:rsid w:val="00E87ED0"/>
    <w:rsid w:val="00E90D68"/>
    <w:rsid w:val="00E913B9"/>
    <w:rsid w:val="00E917DA"/>
    <w:rsid w:val="00E91942"/>
    <w:rsid w:val="00E91A39"/>
    <w:rsid w:val="00E92907"/>
    <w:rsid w:val="00E92AC5"/>
    <w:rsid w:val="00E92DAE"/>
    <w:rsid w:val="00E9362E"/>
    <w:rsid w:val="00E936FB"/>
    <w:rsid w:val="00E93CAB"/>
    <w:rsid w:val="00E93E0F"/>
    <w:rsid w:val="00E93E3A"/>
    <w:rsid w:val="00E93EB1"/>
    <w:rsid w:val="00E94C58"/>
    <w:rsid w:val="00E94F8D"/>
    <w:rsid w:val="00E955EE"/>
    <w:rsid w:val="00E957BA"/>
    <w:rsid w:val="00E95A37"/>
    <w:rsid w:val="00E95AF8"/>
    <w:rsid w:val="00E95C45"/>
    <w:rsid w:val="00E963DE"/>
    <w:rsid w:val="00E96454"/>
    <w:rsid w:val="00E96667"/>
    <w:rsid w:val="00E966C0"/>
    <w:rsid w:val="00E96723"/>
    <w:rsid w:val="00E968B1"/>
    <w:rsid w:val="00E96E60"/>
    <w:rsid w:val="00E97325"/>
    <w:rsid w:val="00E978EF"/>
    <w:rsid w:val="00E97A09"/>
    <w:rsid w:val="00E97A31"/>
    <w:rsid w:val="00E97FFB"/>
    <w:rsid w:val="00EA04E9"/>
    <w:rsid w:val="00EA07C4"/>
    <w:rsid w:val="00EA13E5"/>
    <w:rsid w:val="00EA18E5"/>
    <w:rsid w:val="00EA1919"/>
    <w:rsid w:val="00EA1959"/>
    <w:rsid w:val="00EA1B63"/>
    <w:rsid w:val="00EA1C6B"/>
    <w:rsid w:val="00EA2353"/>
    <w:rsid w:val="00EA2C58"/>
    <w:rsid w:val="00EA2CA7"/>
    <w:rsid w:val="00EA2EFF"/>
    <w:rsid w:val="00EA3218"/>
    <w:rsid w:val="00EA3AAB"/>
    <w:rsid w:val="00EA3E35"/>
    <w:rsid w:val="00EA40EE"/>
    <w:rsid w:val="00EA434F"/>
    <w:rsid w:val="00EA4517"/>
    <w:rsid w:val="00EA467C"/>
    <w:rsid w:val="00EA4692"/>
    <w:rsid w:val="00EA4723"/>
    <w:rsid w:val="00EA4903"/>
    <w:rsid w:val="00EA499F"/>
    <w:rsid w:val="00EA4CF1"/>
    <w:rsid w:val="00EA4DE6"/>
    <w:rsid w:val="00EA5350"/>
    <w:rsid w:val="00EA55BE"/>
    <w:rsid w:val="00EA5708"/>
    <w:rsid w:val="00EA57CA"/>
    <w:rsid w:val="00EA61CE"/>
    <w:rsid w:val="00EA6362"/>
    <w:rsid w:val="00EA6F22"/>
    <w:rsid w:val="00EA7119"/>
    <w:rsid w:val="00EA7270"/>
    <w:rsid w:val="00EA7377"/>
    <w:rsid w:val="00EB010E"/>
    <w:rsid w:val="00EB0134"/>
    <w:rsid w:val="00EB03B9"/>
    <w:rsid w:val="00EB088D"/>
    <w:rsid w:val="00EB08B5"/>
    <w:rsid w:val="00EB0D95"/>
    <w:rsid w:val="00EB0DA3"/>
    <w:rsid w:val="00EB1868"/>
    <w:rsid w:val="00EB1A7D"/>
    <w:rsid w:val="00EB1A7F"/>
    <w:rsid w:val="00EB236A"/>
    <w:rsid w:val="00EB299A"/>
    <w:rsid w:val="00EB3686"/>
    <w:rsid w:val="00EB3953"/>
    <w:rsid w:val="00EB3B3F"/>
    <w:rsid w:val="00EB4212"/>
    <w:rsid w:val="00EB45A7"/>
    <w:rsid w:val="00EB4932"/>
    <w:rsid w:val="00EB4BF1"/>
    <w:rsid w:val="00EB4CE0"/>
    <w:rsid w:val="00EB4FC0"/>
    <w:rsid w:val="00EB50DB"/>
    <w:rsid w:val="00EB53D7"/>
    <w:rsid w:val="00EB5703"/>
    <w:rsid w:val="00EB57F2"/>
    <w:rsid w:val="00EB5873"/>
    <w:rsid w:val="00EB5A08"/>
    <w:rsid w:val="00EB5C72"/>
    <w:rsid w:val="00EB6A5F"/>
    <w:rsid w:val="00EB73EC"/>
    <w:rsid w:val="00EB743B"/>
    <w:rsid w:val="00EB7A5B"/>
    <w:rsid w:val="00EB7F4F"/>
    <w:rsid w:val="00EB7FA6"/>
    <w:rsid w:val="00EC02FC"/>
    <w:rsid w:val="00EC051C"/>
    <w:rsid w:val="00EC0A69"/>
    <w:rsid w:val="00EC0C81"/>
    <w:rsid w:val="00EC17CC"/>
    <w:rsid w:val="00EC1E9E"/>
    <w:rsid w:val="00EC2184"/>
    <w:rsid w:val="00EC221C"/>
    <w:rsid w:val="00EC239F"/>
    <w:rsid w:val="00EC261E"/>
    <w:rsid w:val="00EC271C"/>
    <w:rsid w:val="00EC2AE3"/>
    <w:rsid w:val="00EC2CC9"/>
    <w:rsid w:val="00EC3BB0"/>
    <w:rsid w:val="00EC3D36"/>
    <w:rsid w:val="00EC4278"/>
    <w:rsid w:val="00EC4653"/>
    <w:rsid w:val="00EC4DE7"/>
    <w:rsid w:val="00EC4DF3"/>
    <w:rsid w:val="00EC5306"/>
    <w:rsid w:val="00EC5568"/>
    <w:rsid w:val="00EC5AD3"/>
    <w:rsid w:val="00EC5BF7"/>
    <w:rsid w:val="00EC5DDE"/>
    <w:rsid w:val="00EC63E8"/>
    <w:rsid w:val="00EC676E"/>
    <w:rsid w:val="00EC681B"/>
    <w:rsid w:val="00EC6822"/>
    <w:rsid w:val="00EC72C4"/>
    <w:rsid w:val="00EC72E1"/>
    <w:rsid w:val="00EC73DE"/>
    <w:rsid w:val="00EC7C1F"/>
    <w:rsid w:val="00ED07DE"/>
    <w:rsid w:val="00ED0859"/>
    <w:rsid w:val="00ED08E6"/>
    <w:rsid w:val="00ED0BAC"/>
    <w:rsid w:val="00ED0DC4"/>
    <w:rsid w:val="00ED1383"/>
    <w:rsid w:val="00ED1AAE"/>
    <w:rsid w:val="00ED1B21"/>
    <w:rsid w:val="00ED1E98"/>
    <w:rsid w:val="00ED2223"/>
    <w:rsid w:val="00ED2309"/>
    <w:rsid w:val="00ED23CE"/>
    <w:rsid w:val="00ED2415"/>
    <w:rsid w:val="00ED2A5D"/>
    <w:rsid w:val="00ED2E16"/>
    <w:rsid w:val="00ED2E4C"/>
    <w:rsid w:val="00ED3200"/>
    <w:rsid w:val="00ED3549"/>
    <w:rsid w:val="00ED3C01"/>
    <w:rsid w:val="00ED3D2C"/>
    <w:rsid w:val="00ED406F"/>
    <w:rsid w:val="00ED46CE"/>
    <w:rsid w:val="00ED49D4"/>
    <w:rsid w:val="00ED4C86"/>
    <w:rsid w:val="00ED50FD"/>
    <w:rsid w:val="00ED5454"/>
    <w:rsid w:val="00ED56A9"/>
    <w:rsid w:val="00ED56BD"/>
    <w:rsid w:val="00ED56D4"/>
    <w:rsid w:val="00ED5823"/>
    <w:rsid w:val="00ED587B"/>
    <w:rsid w:val="00ED5961"/>
    <w:rsid w:val="00ED5C4F"/>
    <w:rsid w:val="00ED6175"/>
    <w:rsid w:val="00ED6228"/>
    <w:rsid w:val="00ED644E"/>
    <w:rsid w:val="00ED6635"/>
    <w:rsid w:val="00ED66B3"/>
    <w:rsid w:val="00ED72AC"/>
    <w:rsid w:val="00ED78C0"/>
    <w:rsid w:val="00ED7B39"/>
    <w:rsid w:val="00ED7C0D"/>
    <w:rsid w:val="00ED7E6C"/>
    <w:rsid w:val="00EE005C"/>
    <w:rsid w:val="00EE0880"/>
    <w:rsid w:val="00EE0905"/>
    <w:rsid w:val="00EE0AF8"/>
    <w:rsid w:val="00EE0BEB"/>
    <w:rsid w:val="00EE0FD5"/>
    <w:rsid w:val="00EE1A7E"/>
    <w:rsid w:val="00EE209E"/>
    <w:rsid w:val="00EE25F6"/>
    <w:rsid w:val="00EE2ADD"/>
    <w:rsid w:val="00EE2CDD"/>
    <w:rsid w:val="00EE2E0E"/>
    <w:rsid w:val="00EE35D4"/>
    <w:rsid w:val="00EE375D"/>
    <w:rsid w:val="00EE3B82"/>
    <w:rsid w:val="00EE3ED4"/>
    <w:rsid w:val="00EE3FC9"/>
    <w:rsid w:val="00EE45A5"/>
    <w:rsid w:val="00EE45DD"/>
    <w:rsid w:val="00EE4741"/>
    <w:rsid w:val="00EE4ADA"/>
    <w:rsid w:val="00EE5062"/>
    <w:rsid w:val="00EE51AA"/>
    <w:rsid w:val="00EE51BD"/>
    <w:rsid w:val="00EE53D8"/>
    <w:rsid w:val="00EE56FF"/>
    <w:rsid w:val="00EE5B03"/>
    <w:rsid w:val="00EE5D1B"/>
    <w:rsid w:val="00EE62D9"/>
    <w:rsid w:val="00EE64CD"/>
    <w:rsid w:val="00EE6715"/>
    <w:rsid w:val="00EE75BA"/>
    <w:rsid w:val="00EE7C93"/>
    <w:rsid w:val="00EF0289"/>
    <w:rsid w:val="00EF096D"/>
    <w:rsid w:val="00EF0D39"/>
    <w:rsid w:val="00EF0DA4"/>
    <w:rsid w:val="00EF1488"/>
    <w:rsid w:val="00EF157C"/>
    <w:rsid w:val="00EF1CBF"/>
    <w:rsid w:val="00EF277F"/>
    <w:rsid w:val="00EF27A8"/>
    <w:rsid w:val="00EF2837"/>
    <w:rsid w:val="00EF2873"/>
    <w:rsid w:val="00EF2A4A"/>
    <w:rsid w:val="00EF2B78"/>
    <w:rsid w:val="00EF2BC9"/>
    <w:rsid w:val="00EF2E1A"/>
    <w:rsid w:val="00EF3427"/>
    <w:rsid w:val="00EF36D0"/>
    <w:rsid w:val="00EF3B53"/>
    <w:rsid w:val="00EF5090"/>
    <w:rsid w:val="00EF5A71"/>
    <w:rsid w:val="00EF5C52"/>
    <w:rsid w:val="00EF5FB6"/>
    <w:rsid w:val="00EF6000"/>
    <w:rsid w:val="00EF6C3E"/>
    <w:rsid w:val="00EF741B"/>
    <w:rsid w:val="00EF768B"/>
    <w:rsid w:val="00EF7F87"/>
    <w:rsid w:val="00F0053A"/>
    <w:rsid w:val="00F00AD3"/>
    <w:rsid w:val="00F00AE6"/>
    <w:rsid w:val="00F00CD0"/>
    <w:rsid w:val="00F00F27"/>
    <w:rsid w:val="00F011BB"/>
    <w:rsid w:val="00F015C1"/>
    <w:rsid w:val="00F0192B"/>
    <w:rsid w:val="00F01A79"/>
    <w:rsid w:val="00F01F5E"/>
    <w:rsid w:val="00F025FD"/>
    <w:rsid w:val="00F028B3"/>
    <w:rsid w:val="00F02962"/>
    <w:rsid w:val="00F02A50"/>
    <w:rsid w:val="00F02B59"/>
    <w:rsid w:val="00F02B74"/>
    <w:rsid w:val="00F02C67"/>
    <w:rsid w:val="00F02C72"/>
    <w:rsid w:val="00F030BC"/>
    <w:rsid w:val="00F0359E"/>
    <w:rsid w:val="00F0373B"/>
    <w:rsid w:val="00F0390E"/>
    <w:rsid w:val="00F03A35"/>
    <w:rsid w:val="00F03A38"/>
    <w:rsid w:val="00F04404"/>
    <w:rsid w:val="00F04643"/>
    <w:rsid w:val="00F0474E"/>
    <w:rsid w:val="00F047A1"/>
    <w:rsid w:val="00F04EAC"/>
    <w:rsid w:val="00F050D8"/>
    <w:rsid w:val="00F05267"/>
    <w:rsid w:val="00F052FE"/>
    <w:rsid w:val="00F057F8"/>
    <w:rsid w:val="00F05CDC"/>
    <w:rsid w:val="00F06055"/>
    <w:rsid w:val="00F061BE"/>
    <w:rsid w:val="00F063C7"/>
    <w:rsid w:val="00F06AA4"/>
    <w:rsid w:val="00F06AFE"/>
    <w:rsid w:val="00F06F11"/>
    <w:rsid w:val="00F07981"/>
    <w:rsid w:val="00F07B84"/>
    <w:rsid w:val="00F07B97"/>
    <w:rsid w:val="00F07BB3"/>
    <w:rsid w:val="00F109E8"/>
    <w:rsid w:val="00F10A2C"/>
    <w:rsid w:val="00F10C23"/>
    <w:rsid w:val="00F10DA2"/>
    <w:rsid w:val="00F10F67"/>
    <w:rsid w:val="00F11810"/>
    <w:rsid w:val="00F11814"/>
    <w:rsid w:val="00F11842"/>
    <w:rsid w:val="00F11AB1"/>
    <w:rsid w:val="00F11C68"/>
    <w:rsid w:val="00F11D03"/>
    <w:rsid w:val="00F1213C"/>
    <w:rsid w:val="00F12155"/>
    <w:rsid w:val="00F12187"/>
    <w:rsid w:val="00F12258"/>
    <w:rsid w:val="00F122DD"/>
    <w:rsid w:val="00F124F4"/>
    <w:rsid w:val="00F129FB"/>
    <w:rsid w:val="00F12EE6"/>
    <w:rsid w:val="00F13396"/>
    <w:rsid w:val="00F13CE5"/>
    <w:rsid w:val="00F13DE7"/>
    <w:rsid w:val="00F13F53"/>
    <w:rsid w:val="00F14164"/>
    <w:rsid w:val="00F14301"/>
    <w:rsid w:val="00F14655"/>
    <w:rsid w:val="00F146A6"/>
    <w:rsid w:val="00F14D90"/>
    <w:rsid w:val="00F14F19"/>
    <w:rsid w:val="00F1502E"/>
    <w:rsid w:val="00F15051"/>
    <w:rsid w:val="00F15125"/>
    <w:rsid w:val="00F15184"/>
    <w:rsid w:val="00F152A2"/>
    <w:rsid w:val="00F15472"/>
    <w:rsid w:val="00F15EC4"/>
    <w:rsid w:val="00F16166"/>
    <w:rsid w:val="00F162E9"/>
    <w:rsid w:val="00F16310"/>
    <w:rsid w:val="00F1641B"/>
    <w:rsid w:val="00F16567"/>
    <w:rsid w:val="00F1674C"/>
    <w:rsid w:val="00F16C7E"/>
    <w:rsid w:val="00F16D85"/>
    <w:rsid w:val="00F16DC5"/>
    <w:rsid w:val="00F17182"/>
    <w:rsid w:val="00F171DC"/>
    <w:rsid w:val="00F17C12"/>
    <w:rsid w:val="00F20000"/>
    <w:rsid w:val="00F20133"/>
    <w:rsid w:val="00F20C83"/>
    <w:rsid w:val="00F20E1D"/>
    <w:rsid w:val="00F2102F"/>
    <w:rsid w:val="00F2197F"/>
    <w:rsid w:val="00F21BF9"/>
    <w:rsid w:val="00F21D74"/>
    <w:rsid w:val="00F21EED"/>
    <w:rsid w:val="00F2218C"/>
    <w:rsid w:val="00F2272D"/>
    <w:rsid w:val="00F22786"/>
    <w:rsid w:val="00F228E6"/>
    <w:rsid w:val="00F22CCE"/>
    <w:rsid w:val="00F234D8"/>
    <w:rsid w:val="00F23522"/>
    <w:rsid w:val="00F23572"/>
    <w:rsid w:val="00F23596"/>
    <w:rsid w:val="00F2366F"/>
    <w:rsid w:val="00F23AA1"/>
    <w:rsid w:val="00F23CEC"/>
    <w:rsid w:val="00F23DD3"/>
    <w:rsid w:val="00F23F23"/>
    <w:rsid w:val="00F2449F"/>
    <w:rsid w:val="00F24657"/>
    <w:rsid w:val="00F246F6"/>
    <w:rsid w:val="00F2475B"/>
    <w:rsid w:val="00F24F8D"/>
    <w:rsid w:val="00F2585B"/>
    <w:rsid w:val="00F25CCA"/>
    <w:rsid w:val="00F268BD"/>
    <w:rsid w:val="00F27170"/>
    <w:rsid w:val="00F27307"/>
    <w:rsid w:val="00F2732E"/>
    <w:rsid w:val="00F27473"/>
    <w:rsid w:val="00F279FE"/>
    <w:rsid w:val="00F3022C"/>
    <w:rsid w:val="00F30348"/>
    <w:rsid w:val="00F30655"/>
    <w:rsid w:val="00F30979"/>
    <w:rsid w:val="00F30B25"/>
    <w:rsid w:val="00F30C7E"/>
    <w:rsid w:val="00F310D0"/>
    <w:rsid w:val="00F311BC"/>
    <w:rsid w:val="00F3121E"/>
    <w:rsid w:val="00F3159E"/>
    <w:rsid w:val="00F31B77"/>
    <w:rsid w:val="00F3202D"/>
    <w:rsid w:val="00F323A3"/>
    <w:rsid w:val="00F323DE"/>
    <w:rsid w:val="00F32509"/>
    <w:rsid w:val="00F32796"/>
    <w:rsid w:val="00F32A10"/>
    <w:rsid w:val="00F32F1E"/>
    <w:rsid w:val="00F33767"/>
    <w:rsid w:val="00F33D55"/>
    <w:rsid w:val="00F33EEF"/>
    <w:rsid w:val="00F33F94"/>
    <w:rsid w:val="00F3424B"/>
    <w:rsid w:val="00F34423"/>
    <w:rsid w:val="00F34882"/>
    <w:rsid w:val="00F355A0"/>
    <w:rsid w:val="00F3650B"/>
    <w:rsid w:val="00F369BE"/>
    <w:rsid w:val="00F3716B"/>
    <w:rsid w:val="00F375EB"/>
    <w:rsid w:val="00F37701"/>
    <w:rsid w:val="00F37891"/>
    <w:rsid w:val="00F37F70"/>
    <w:rsid w:val="00F40204"/>
    <w:rsid w:val="00F40A27"/>
    <w:rsid w:val="00F40D65"/>
    <w:rsid w:val="00F4199B"/>
    <w:rsid w:val="00F41FFA"/>
    <w:rsid w:val="00F42075"/>
    <w:rsid w:val="00F42150"/>
    <w:rsid w:val="00F42738"/>
    <w:rsid w:val="00F42C4B"/>
    <w:rsid w:val="00F42DE9"/>
    <w:rsid w:val="00F42EC9"/>
    <w:rsid w:val="00F42FCF"/>
    <w:rsid w:val="00F4384B"/>
    <w:rsid w:val="00F43BE7"/>
    <w:rsid w:val="00F43C34"/>
    <w:rsid w:val="00F43F6E"/>
    <w:rsid w:val="00F44A05"/>
    <w:rsid w:val="00F44A78"/>
    <w:rsid w:val="00F44E20"/>
    <w:rsid w:val="00F44FAB"/>
    <w:rsid w:val="00F451F6"/>
    <w:rsid w:val="00F451FD"/>
    <w:rsid w:val="00F4547D"/>
    <w:rsid w:val="00F45A3E"/>
    <w:rsid w:val="00F46080"/>
    <w:rsid w:val="00F4620A"/>
    <w:rsid w:val="00F4623B"/>
    <w:rsid w:val="00F463C9"/>
    <w:rsid w:val="00F46424"/>
    <w:rsid w:val="00F466F5"/>
    <w:rsid w:val="00F469B6"/>
    <w:rsid w:val="00F47487"/>
    <w:rsid w:val="00F477C7"/>
    <w:rsid w:val="00F47973"/>
    <w:rsid w:val="00F47F44"/>
    <w:rsid w:val="00F50177"/>
    <w:rsid w:val="00F501D5"/>
    <w:rsid w:val="00F507EC"/>
    <w:rsid w:val="00F50CDD"/>
    <w:rsid w:val="00F50D73"/>
    <w:rsid w:val="00F50E61"/>
    <w:rsid w:val="00F5175A"/>
    <w:rsid w:val="00F517FE"/>
    <w:rsid w:val="00F51E71"/>
    <w:rsid w:val="00F51F32"/>
    <w:rsid w:val="00F520BD"/>
    <w:rsid w:val="00F52F62"/>
    <w:rsid w:val="00F5310A"/>
    <w:rsid w:val="00F538A1"/>
    <w:rsid w:val="00F538BD"/>
    <w:rsid w:val="00F53A6E"/>
    <w:rsid w:val="00F53BC3"/>
    <w:rsid w:val="00F53BC6"/>
    <w:rsid w:val="00F53C60"/>
    <w:rsid w:val="00F541B4"/>
    <w:rsid w:val="00F5424D"/>
    <w:rsid w:val="00F548B5"/>
    <w:rsid w:val="00F54CE1"/>
    <w:rsid w:val="00F54DAB"/>
    <w:rsid w:val="00F553DD"/>
    <w:rsid w:val="00F555FC"/>
    <w:rsid w:val="00F55D22"/>
    <w:rsid w:val="00F55FDB"/>
    <w:rsid w:val="00F56203"/>
    <w:rsid w:val="00F56373"/>
    <w:rsid w:val="00F56A1A"/>
    <w:rsid w:val="00F5743D"/>
    <w:rsid w:val="00F577F3"/>
    <w:rsid w:val="00F57871"/>
    <w:rsid w:val="00F57B39"/>
    <w:rsid w:val="00F60213"/>
    <w:rsid w:val="00F6038D"/>
    <w:rsid w:val="00F6039A"/>
    <w:rsid w:val="00F60643"/>
    <w:rsid w:val="00F60909"/>
    <w:rsid w:val="00F60C29"/>
    <w:rsid w:val="00F611F7"/>
    <w:rsid w:val="00F6132E"/>
    <w:rsid w:val="00F61593"/>
    <w:rsid w:val="00F617AE"/>
    <w:rsid w:val="00F61EF7"/>
    <w:rsid w:val="00F61F3C"/>
    <w:rsid w:val="00F61FC7"/>
    <w:rsid w:val="00F6217B"/>
    <w:rsid w:val="00F62E16"/>
    <w:rsid w:val="00F62EFC"/>
    <w:rsid w:val="00F6324E"/>
    <w:rsid w:val="00F635C4"/>
    <w:rsid w:val="00F63CB1"/>
    <w:rsid w:val="00F646AB"/>
    <w:rsid w:val="00F646CF"/>
    <w:rsid w:val="00F64722"/>
    <w:rsid w:val="00F647BA"/>
    <w:rsid w:val="00F649A4"/>
    <w:rsid w:val="00F64E26"/>
    <w:rsid w:val="00F655C1"/>
    <w:rsid w:val="00F65B4D"/>
    <w:rsid w:val="00F65CFF"/>
    <w:rsid w:val="00F65D1B"/>
    <w:rsid w:val="00F65DDC"/>
    <w:rsid w:val="00F66033"/>
    <w:rsid w:val="00F6608A"/>
    <w:rsid w:val="00F660CA"/>
    <w:rsid w:val="00F6610C"/>
    <w:rsid w:val="00F662E2"/>
    <w:rsid w:val="00F6648D"/>
    <w:rsid w:val="00F66552"/>
    <w:rsid w:val="00F668CA"/>
    <w:rsid w:val="00F66951"/>
    <w:rsid w:val="00F669E9"/>
    <w:rsid w:val="00F66D09"/>
    <w:rsid w:val="00F67014"/>
    <w:rsid w:val="00F670C0"/>
    <w:rsid w:val="00F671D4"/>
    <w:rsid w:val="00F6732B"/>
    <w:rsid w:val="00F67373"/>
    <w:rsid w:val="00F679F4"/>
    <w:rsid w:val="00F67C30"/>
    <w:rsid w:val="00F70460"/>
    <w:rsid w:val="00F70474"/>
    <w:rsid w:val="00F7048B"/>
    <w:rsid w:val="00F70825"/>
    <w:rsid w:val="00F70911"/>
    <w:rsid w:val="00F70B7F"/>
    <w:rsid w:val="00F70D48"/>
    <w:rsid w:val="00F70D9B"/>
    <w:rsid w:val="00F70EB2"/>
    <w:rsid w:val="00F7106E"/>
    <w:rsid w:val="00F714CE"/>
    <w:rsid w:val="00F716B7"/>
    <w:rsid w:val="00F7171C"/>
    <w:rsid w:val="00F71BB6"/>
    <w:rsid w:val="00F71C23"/>
    <w:rsid w:val="00F729B0"/>
    <w:rsid w:val="00F72AA2"/>
    <w:rsid w:val="00F73301"/>
    <w:rsid w:val="00F7343D"/>
    <w:rsid w:val="00F734DB"/>
    <w:rsid w:val="00F7364B"/>
    <w:rsid w:val="00F737B5"/>
    <w:rsid w:val="00F7390E"/>
    <w:rsid w:val="00F73927"/>
    <w:rsid w:val="00F739D2"/>
    <w:rsid w:val="00F74010"/>
    <w:rsid w:val="00F741C8"/>
    <w:rsid w:val="00F74398"/>
    <w:rsid w:val="00F74709"/>
    <w:rsid w:val="00F748EC"/>
    <w:rsid w:val="00F74965"/>
    <w:rsid w:val="00F74B75"/>
    <w:rsid w:val="00F75267"/>
    <w:rsid w:val="00F753FF"/>
    <w:rsid w:val="00F757A9"/>
    <w:rsid w:val="00F75868"/>
    <w:rsid w:val="00F759E5"/>
    <w:rsid w:val="00F75EAA"/>
    <w:rsid w:val="00F764D9"/>
    <w:rsid w:val="00F765FD"/>
    <w:rsid w:val="00F766EC"/>
    <w:rsid w:val="00F76848"/>
    <w:rsid w:val="00F76DFB"/>
    <w:rsid w:val="00F76EBF"/>
    <w:rsid w:val="00F770E7"/>
    <w:rsid w:val="00F771C1"/>
    <w:rsid w:val="00F776E4"/>
    <w:rsid w:val="00F77D36"/>
    <w:rsid w:val="00F77E2F"/>
    <w:rsid w:val="00F77E4D"/>
    <w:rsid w:val="00F80606"/>
    <w:rsid w:val="00F808C6"/>
    <w:rsid w:val="00F80CB8"/>
    <w:rsid w:val="00F80F69"/>
    <w:rsid w:val="00F81909"/>
    <w:rsid w:val="00F826AF"/>
    <w:rsid w:val="00F82B0A"/>
    <w:rsid w:val="00F82C40"/>
    <w:rsid w:val="00F82C52"/>
    <w:rsid w:val="00F831A4"/>
    <w:rsid w:val="00F83220"/>
    <w:rsid w:val="00F83664"/>
    <w:rsid w:val="00F837C5"/>
    <w:rsid w:val="00F83833"/>
    <w:rsid w:val="00F838DC"/>
    <w:rsid w:val="00F83F99"/>
    <w:rsid w:val="00F8408A"/>
    <w:rsid w:val="00F84651"/>
    <w:rsid w:val="00F847F2"/>
    <w:rsid w:val="00F84D2E"/>
    <w:rsid w:val="00F84E70"/>
    <w:rsid w:val="00F8514B"/>
    <w:rsid w:val="00F8548D"/>
    <w:rsid w:val="00F85662"/>
    <w:rsid w:val="00F85890"/>
    <w:rsid w:val="00F85F56"/>
    <w:rsid w:val="00F85F84"/>
    <w:rsid w:val="00F860AF"/>
    <w:rsid w:val="00F8617E"/>
    <w:rsid w:val="00F8636D"/>
    <w:rsid w:val="00F864BA"/>
    <w:rsid w:val="00F86FCA"/>
    <w:rsid w:val="00F87242"/>
    <w:rsid w:val="00F8736C"/>
    <w:rsid w:val="00F8745D"/>
    <w:rsid w:val="00F87912"/>
    <w:rsid w:val="00F87CEF"/>
    <w:rsid w:val="00F90240"/>
    <w:rsid w:val="00F90509"/>
    <w:rsid w:val="00F90784"/>
    <w:rsid w:val="00F9080B"/>
    <w:rsid w:val="00F90A7B"/>
    <w:rsid w:val="00F90CCC"/>
    <w:rsid w:val="00F9127C"/>
    <w:rsid w:val="00F91350"/>
    <w:rsid w:val="00F913C3"/>
    <w:rsid w:val="00F9157A"/>
    <w:rsid w:val="00F918A7"/>
    <w:rsid w:val="00F91A95"/>
    <w:rsid w:val="00F91B82"/>
    <w:rsid w:val="00F91C21"/>
    <w:rsid w:val="00F91C6D"/>
    <w:rsid w:val="00F91D6F"/>
    <w:rsid w:val="00F91EB9"/>
    <w:rsid w:val="00F91ECE"/>
    <w:rsid w:val="00F92165"/>
    <w:rsid w:val="00F92407"/>
    <w:rsid w:val="00F9260F"/>
    <w:rsid w:val="00F92A64"/>
    <w:rsid w:val="00F92AFF"/>
    <w:rsid w:val="00F934EB"/>
    <w:rsid w:val="00F93873"/>
    <w:rsid w:val="00F93C4B"/>
    <w:rsid w:val="00F94117"/>
    <w:rsid w:val="00F944ED"/>
    <w:rsid w:val="00F9487C"/>
    <w:rsid w:val="00F94982"/>
    <w:rsid w:val="00F94E35"/>
    <w:rsid w:val="00F951AA"/>
    <w:rsid w:val="00F952AA"/>
    <w:rsid w:val="00F95447"/>
    <w:rsid w:val="00F9551D"/>
    <w:rsid w:val="00F95521"/>
    <w:rsid w:val="00F955D7"/>
    <w:rsid w:val="00F95A1B"/>
    <w:rsid w:val="00F95C49"/>
    <w:rsid w:val="00F95CB6"/>
    <w:rsid w:val="00F960A4"/>
    <w:rsid w:val="00F96118"/>
    <w:rsid w:val="00F97104"/>
    <w:rsid w:val="00F97811"/>
    <w:rsid w:val="00F979C4"/>
    <w:rsid w:val="00F97A93"/>
    <w:rsid w:val="00FA01FF"/>
    <w:rsid w:val="00FA0670"/>
    <w:rsid w:val="00FA0845"/>
    <w:rsid w:val="00FA124D"/>
    <w:rsid w:val="00FA1490"/>
    <w:rsid w:val="00FA1492"/>
    <w:rsid w:val="00FA1C9A"/>
    <w:rsid w:val="00FA1D30"/>
    <w:rsid w:val="00FA1FBA"/>
    <w:rsid w:val="00FA218E"/>
    <w:rsid w:val="00FA2446"/>
    <w:rsid w:val="00FA26DD"/>
    <w:rsid w:val="00FA29AF"/>
    <w:rsid w:val="00FA2D8B"/>
    <w:rsid w:val="00FA3801"/>
    <w:rsid w:val="00FA3E56"/>
    <w:rsid w:val="00FA3F16"/>
    <w:rsid w:val="00FA408B"/>
    <w:rsid w:val="00FA4140"/>
    <w:rsid w:val="00FA41A9"/>
    <w:rsid w:val="00FA42A9"/>
    <w:rsid w:val="00FA44AA"/>
    <w:rsid w:val="00FA4590"/>
    <w:rsid w:val="00FA48BD"/>
    <w:rsid w:val="00FA4A50"/>
    <w:rsid w:val="00FA4A58"/>
    <w:rsid w:val="00FA4F7B"/>
    <w:rsid w:val="00FA500B"/>
    <w:rsid w:val="00FA508B"/>
    <w:rsid w:val="00FA52E1"/>
    <w:rsid w:val="00FA546F"/>
    <w:rsid w:val="00FA5537"/>
    <w:rsid w:val="00FA617A"/>
    <w:rsid w:val="00FA64BC"/>
    <w:rsid w:val="00FA680B"/>
    <w:rsid w:val="00FA764D"/>
    <w:rsid w:val="00FA7F38"/>
    <w:rsid w:val="00FB0055"/>
    <w:rsid w:val="00FB0160"/>
    <w:rsid w:val="00FB01F6"/>
    <w:rsid w:val="00FB0727"/>
    <w:rsid w:val="00FB0A9D"/>
    <w:rsid w:val="00FB0FC7"/>
    <w:rsid w:val="00FB1457"/>
    <w:rsid w:val="00FB146B"/>
    <w:rsid w:val="00FB15AC"/>
    <w:rsid w:val="00FB18B6"/>
    <w:rsid w:val="00FB1E27"/>
    <w:rsid w:val="00FB2353"/>
    <w:rsid w:val="00FB249F"/>
    <w:rsid w:val="00FB284D"/>
    <w:rsid w:val="00FB28B7"/>
    <w:rsid w:val="00FB2935"/>
    <w:rsid w:val="00FB29D9"/>
    <w:rsid w:val="00FB2EC2"/>
    <w:rsid w:val="00FB31E4"/>
    <w:rsid w:val="00FB33A7"/>
    <w:rsid w:val="00FB34CE"/>
    <w:rsid w:val="00FB3533"/>
    <w:rsid w:val="00FB367F"/>
    <w:rsid w:val="00FB36B6"/>
    <w:rsid w:val="00FB3850"/>
    <w:rsid w:val="00FB3AD8"/>
    <w:rsid w:val="00FB3C07"/>
    <w:rsid w:val="00FB406C"/>
    <w:rsid w:val="00FB4265"/>
    <w:rsid w:val="00FB4A3C"/>
    <w:rsid w:val="00FB4D10"/>
    <w:rsid w:val="00FB4DD8"/>
    <w:rsid w:val="00FB5002"/>
    <w:rsid w:val="00FB569C"/>
    <w:rsid w:val="00FB5DBE"/>
    <w:rsid w:val="00FB6113"/>
    <w:rsid w:val="00FB6FBA"/>
    <w:rsid w:val="00FB7002"/>
    <w:rsid w:val="00FB70EB"/>
    <w:rsid w:val="00FB738A"/>
    <w:rsid w:val="00FB746A"/>
    <w:rsid w:val="00FB7A83"/>
    <w:rsid w:val="00FB7ACB"/>
    <w:rsid w:val="00FB7C3E"/>
    <w:rsid w:val="00FC0036"/>
    <w:rsid w:val="00FC02BF"/>
    <w:rsid w:val="00FC035A"/>
    <w:rsid w:val="00FC07CE"/>
    <w:rsid w:val="00FC0A1E"/>
    <w:rsid w:val="00FC0C40"/>
    <w:rsid w:val="00FC0C82"/>
    <w:rsid w:val="00FC0CA0"/>
    <w:rsid w:val="00FC1366"/>
    <w:rsid w:val="00FC13A7"/>
    <w:rsid w:val="00FC1516"/>
    <w:rsid w:val="00FC1821"/>
    <w:rsid w:val="00FC1BC0"/>
    <w:rsid w:val="00FC213E"/>
    <w:rsid w:val="00FC2161"/>
    <w:rsid w:val="00FC216F"/>
    <w:rsid w:val="00FC2423"/>
    <w:rsid w:val="00FC2442"/>
    <w:rsid w:val="00FC2D70"/>
    <w:rsid w:val="00FC2DFB"/>
    <w:rsid w:val="00FC3280"/>
    <w:rsid w:val="00FC38BC"/>
    <w:rsid w:val="00FC3D03"/>
    <w:rsid w:val="00FC427D"/>
    <w:rsid w:val="00FC47BE"/>
    <w:rsid w:val="00FC519A"/>
    <w:rsid w:val="00FC5355"/>
    <w:rsid w:val="00FC5367"/>
    <w:rsid w:val="00FC59BB"/>
    <w:rsid w:val="00FC59BC"/>
    <w:rsid w:val="00FC5ABE"/>
    <w:rsid w:val="00FC6243"/>
    <w:rsid w:val="00FC636A"/>
    <w:rsid w:val="00FC6627"/>
    <w:rsid w:val="00FC6A97"/>
    <w:rsid w:val="00FC6F53"/>
    <w:rsid w:val="00FC7025"/>
    <w:rsid w:val="00FC7028"/>
    <w:rsid w:val="00FC7079"/>
    <w:rsid w:val="00FC724A"/>
    <w:rsid w:val="00FC768F"/>
    <w:rsid w:val="00FC7B9C"/>
    <w:rsid w:val="00FC7CB9"/>
    <w:rsid w:val="00FD0152"/>
    <w:rsid w:val="00FD018F"/>
    <w:rsid w:val="00FD0704"/>
    <w:rsid w:val="00FD0F86"/>
    <w:rsid w:val="00FD11E7"/>
    <w:rsid w:val="00FD1256"/>
    <w:rsid w:val="00FD129A"/>
    <w:rsid w:val="00FD13BB"/>
    <w:rsid w:val="00FD14BC"/>
    <w:rsid w:val="00FD1636"/>
    <w:rsid w:val="00FD1B34"/>
    <w:rsid w:val="00FD1C7C"/>
    <w:rsid w:val="00FD1D6D"/>
    <w:rsid w:val="00FD1EF0"/>
    <w:rsid w:val="00FD2566"/>
    <w:rsid w:val="00FD2B20"/>
    <w:rsid w:val="00FD2E7A"/>
    <w:rsid w:val="00FD303D"/>
    <w:rsid w:val="00FD3062"/>
    <w:rsid w:val="00FD30E9"/>
    <w:rsid w:val="00FD3BC2"/>
    <w:rsid w:val="00FD3C26"/>
    <w:rsid w:val="00FD3E57"/>
    <w:rsid w:val="00FD4108"/>
    <w:rsid w:val="00FD47B1"/>
    <w:rsid w:val="00FD47E7"/>
    <w:rsid w:val="00FD4AE7"/>
    <w:rsid w:val="00FD4BB0"/>
    <w:rsid w:val="00FD4BBA"/>
    <w:rsid w:val="00FD4F60"/>
    <w:rsid w:val="00FD50D7"/>
    <w:rsid w:val="00FD5D22"/>
    <w:rsid w:val="00FD6306"/>
    <w:rsid w:val="00FD7331"/>
    <w:rsid w:val="00FD73B1"/>
    <w:rsid w:val="00FD77B0"/>
    <w:rsid w:val="00FD7A8F"/>
    <w:rsid w:val="00FE0086"/>
    <w:rsid w:val="00FE027F"/>
    <w:rsid w:val="00FE0598"/>
    <w:rsid w:val="00FE09B4"/>
    <w:rsid w:val="00FE0D14"/>
    <w:rsid w:val="00FE151B"/>
    <w:rsid w:val="00FE1D66"/>
    <w:rsid w:val="00FE26D8"/>
    <w:rsid w:val="00FE2959"/>
    <w:rsid w:val="00FE2A83"/>
    <w:rsid w:val="00FE2C23"/>
    <w:rsid w:val="00FE2DFE"/>
    <w:rsid w:val="00FE3120"/>
    <w:rsid w:val="00FE323B"/>
    <w:rsid w:val="00FE3284"/>
    <w:rsid w:val="00FE4206"/>
    <w:rsid w:val="00FE4486"/>
    <w:rsid w:val="00FE48BA"/>
    <w:rsid w:val="00FE4968"/>
    <w:rsid w:val="00FE4BA9"/>
    <w:rsid w:val="00FE4E62"/>
    <w:rsid w:val="00FE5354"/>
    <w:rsid w:val="00FE5470"/>
    <w:rsid w:val="00FE59EF"/>
    <w:rsid w:val="00FE5BB2"/>
    <w:rsid w:val="00FE5D67"/>
    <w:rsid w:val="00FE6031"/>
    <w:rsid w:val="00FE6627"/>
    <w:rsid w:val="00FE6935"/>
    <w:rsid w:val="00FE6A99"/>
    <w:rsid w:val="00FE7654"/>
    <w:rsid w:val="00FE773C"/>
    <w:rsid w:val="00FE7C91"/>
    <w:rsid w:val="00FE7FC8"/>
    <w:rsid w:val="00FE7FDD"/>
    <w:rsid w:val="00FF00A8"/>
    <w:rsid w:val="00FF01C1"/>
    <w:rsid w:val="00FF0360"/>
    <w:rsid w:val="00FF06D2"/>
    <w:rsid w:val="00FF0B9F"/>
    <w:rsid w:val="00FF11CE"/>
    <w:rsid w:val="00FF16F3"/>
    <w:rsid w:val="00FF1BBC"/>
    <w:rsid w:val="00FF1CD1"/>
    <w:rsid w:val="00FF22D7"/>
    <w:rsid w:val="00FF238A"/>
    <w:rsid w:val="00FF2476"/>
    <w:rsid w:val="00FF2803"/>
    <w:rsid w:val="00FF2805"/>
    <w:rsid w:val="00FF28E3"/>
    <w:rsid w:val="00FF2CA7"/>
    <w:rsid w:val="00FF2DA8"/>
    <w:rsid w:val="00FF2DAC"/>
    <w:rsid w:val="00FF2F65"/>
    <w:rsid w:val="00FF3125"/>
    <w:rsid w:val="00FF31E0"/>
    <w:rsid w:val="00FF35D4"/>
    <w:rsid w:val="00FF377B"/>
    <w:rsid w:val="00FF397B"/>
    <w:rsid w:val="00FF41E9"/>
    <w:rsid w:val="00FF465E"/>
    <w:rsid w:val="00FF47B1"/>
    <w:rsid w:val="00FF49C6"/>
    <w:rsid w:val="00FF4BC4"/>
    <w:rsid w:val="00FF4C2F"/>
    <w:rsid w:val="00FF4CDB"/>
    <w:rsid w:val="00FF4F26"/>
    <w:rsid w:val="00FF5146"/>
    <w:rsid w:val="00FF527D"/>
    <w:rsid w:val="00FF56B9"/>
    <w:rsid w:val="00FF57C4"/>
    <w:rsid w:val="00FF596F"/>
    <w:rsid w:val="00FF6040"/>
    <w:rsid w:val="00FF624B"/>
    <w:rsid w:val="00FF6E87"/>
    <w:rsid w:val="00FF71BB"/>
    <w:rsid w:val="00FF71C4"/>
    <w:rsid w:val="00FF7423"/>
    <w:rsid w:val="00FF74A0"/>
    <w:rsid w:val="00FF7BF6"/>
    <w:rsid w:val="00FF7C21"/>
    <w:rsid w:val="014A01DF"/>
    <w:rsid w:val="0286BC50"/>
    <w:rsid w:val="02D4E8EB"/>
    <w:rsid w:val="054691AE"/>
    <w:rsid w:val="063B56AC"/>
    <w:rsid w:val="063D4D51"/>
    <w:rsid w:val="06DB2B90"/>
    <w:rsid w:val="07432195"/>
    <w:rsid w:val="0924F22B"/>
    <w:rsid w:val="09F61E4B"/>
    <w:rsid w:val="0B2B7012"/>
    <w:rsid w:val="0EB032B8"/>
    <w:rsid w:val="0FB2794F"/>
    <w:rsid w:val="10A71112"/>
    <w:rsid w:val="10BF4E44"/>
    <w:rsid w:val="10ED82D1"/>
    <w:rsid w:val="11BDAAA8"/>
    <w:rsid w:val="14F8C513"/>
    <w:rsid w:val="1565CBD1"/>
    <w:rsid w:val="1617E3BD"/>
    <w:rsid w:val="1687E3FB"/>
    <w:rsid w:val="16E64FF2"/>
    <w:rsid w:val="176E3143"/>
    <w:rsid w:val="18882257"/>
    <w:rsid w:val="1A02636B"/>
    <w:rsid w:val="1A61A831"/>
    <w:rsid w:val="1ADE1979"/>
    <w:rsid w:val="1B738939"/>
    <w:rsid w:val="1C1EBFF9"/>
    <w:rsid w:val="1D25E122"/>
    <w:rsid w:val="1E300A8B"/>
    <w:rsid w:val="1FC49897"/>
    <w:rsid w:val="221751AA"/>
    <w:rsid w:val="2220AA8D"/>
    <w:rsid w:val="2247E0F6"/>
    <w:rsid w:val="2471E552"/>
    <w:rsid w:val="26D81E3A"/>
    <w:rsid w:val="2933091E"/>
    <w:rsid w:val="2962F8B8"/>
    <w:rsid w:val="2A7E1842"/>
    <w:rsid w:val="2A804CE5"/>
    <w:rsid w:val="2AC34453"/>
    <w:rsid w:val="2BF131A6"/>
    <w:rsid w:val="2DAA7E52"/>
    <w:rsid w:val="2EB3A96F"/>
    <w:rsid w:val="2EEB0AB4"/>
    <w:rsid w:val="31B87AA2"/>
    <w:rsid w:val="32E8A7D6"/>
    <w:rsid w:val="3494A622"/>
    <w:rsid w:val="3C228AC2"/>
    <w:rsid w:val="3C8B9A96"/>
    <w:rsid w:val="3CA90F20"/>
    <w:rsid w:val="3CDD4FF0"/>
    <w:rsid w:val="3D78CABB"/>
    <w:rsid w:val="3F6364F0"/>
    <w:rsid w:val="402138CC"/>
    <w:rsid w:val="413A65CF"/>
    <w:rsid w:val="417D207C"/>
    <w:rsid w:val="42CDA750"/>
    <w:rsid w:val="43665E27"/>
    <w:rsid w:val="43BD603A"/>
    <w:rsid w:val="43E57027"/>
    <w:rsid w:val="443F0043"/>
    <w:rsid w:val="443F75DC"/>
    <w:rsid w:val="44D1F3D8"/>
    <w:rsid w:val="45576E55"/>
    <w:rsid w:val="46DB67D8"/>
    <w:rsid w:val="46E7116A"/>
    <w:rsid w:val="480910D1"/>
    <w:rsid w:val="4BAFB291"/>
    <w:rsid w:val="4C1CB3FF"/>
    <w:rsid w:val="4D370CA3"/>
    <w:rsid w:val="4EDAEE5A"/>
    <w:rsid w:val="4FD966ED"/>
    <w:rsid w:val="4FE05DC0"/>
    <w:rsid w:val="50EA1F7E"/>
    <w:rsid w:val="5194CABC"/>
    <w:rsid w:val="55764242"/>
    <w:rsid w:val="55797ACF"/>
    <w:rsid w:val="55F8C3FE"/>
    <w:rsid w:val="5621F0CC"/>
    <w:rsid w:val="57534C2D"/>
    <w:rsid w:val="57CFA8E1"/>
    <w:rsid w:val="5832CDF9"/>
    <w:rsid w:val="5889242D"/>
    <w:rsid w:val="588CC699"/>
    <w:rsid w:val="5906D716"/>
    <w:rsid w:val="593FFC69"/>
    <w:rsid w:val="5980E50F"/>
    <w:rsid w:val="59D6DF7F"/>
    <w:rsid w:val="59F932CA"/>
    <w:rsid w:val="5CC8C0F2"/>
    <w:rsid w:val="5CE3A245"/>
    <w:rsid w:val="5CE723D7"/>
    <w:rsid w:val="5E4ECFAB"/>
    <w:rsid w:val="5EEDA707"/>
    <w:rsid w:val="5FD1B2AD"/>
    <w:rsid w:val="60CD19E2"/>
    <w:rsid w:val="6115836D"/>
    <w:rsid w:val="623AF976"/>
    <w:rsid w:val="62E89DDE"/>
    <w:rsid w:val="62FABF10"/>
    <w:rsid w:val="63920962"/>
    <w:rsid w:val="6397A1DD"/>
    <w:rsid w:val="63A7414E"/>
    <w:rsid w:val="65E4B0CB"/>
    <w:rsid w:val="665D6553"/>
    <w:rsid w:val="6667F6B5"/>
    <w:rsid w:val="68038CB4"/>
    <w:rsid w:val="69DCEA6B"/>
    <w:rsid w:val="69EF364C"/>
    <w:rsid w:val="6A73DF64"/>
    <w:rsid w:val="6B596DB9"/>
    <w:rsid w:val="6C83BAEE"/>
    <w:rsid w:val="6D5A21EA"/>
    <w:rsid w:val="6F99C7ED"/>
    <w:rsid w:val="70523EFD"/>
    <w:rsid w:val="70E2B0C2"/>
    <w:rsid w:val="7127A44F"/>
    <w:rsid w:val="7255838B"/>
    <w:rsid w:val="728FA0F8"/>
    <w:rsid w:val="7315E48B"/>
    <w:rsid w:val="7369543F"/>
    <w:rsid w:val="736BA2C7"/>
    <w:rsid w:val="7382F2BB"/>
    <w:rsid w:val="73D01E69"/>
    <w:rsid w:val="751EF37F"/>
    <w:rsid w:val="75D63835"/>
    <w:rsid w:val="78358EAB"/>
    <w:rsid w:val="7C650644"/>
    <w:rsid w:val="7CC204BF"/>
    <w:rsid w:val="7CDEC711"/>
    <w:rsid w:val="7DC847B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5">
      <v:textbox inset="5.85pt,.7pt,5.85pt,.7pt"/>
    </o:shapedefaults>
    <o:shapelayout v:ext="edit">
      <o:idmap v:ext="edit" data="2"/>
    </o:shapelayout>
  </w:shapeDefaults>
  <w:decimalSymbol w:val="."/>
  <w:listSeparator w:val=","/>
  <w14:docId w14:val="63BA9F94"/>
  <w15:chartTrackingRefBased/>
  <w15:docId w15:val="{32D63F2C-85F0-471C-8CD7-0019D2CCCF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6EF5"/>
    <w:pPr>
      <w:spacing w:after="120" w:line="240" w:lineRule="auto"/>
    </w:pPr>
    <w:rPr>
      <w:sz w:val="22"/>
      <w:szCs w:val="22"/>
      <w:lang w:eastAsia="en-US"/>
    </w:rPr>
  </w:style>
  <w:style w:type="paragraph" w:styleId="Heading1">
    <w:name w:val="heading 1"/>
    <w:basedOn w:val="ListParagraph"/>
    <w:next w:val="Normal"/>
    <w:link w:val="Heading1Char"/>
    <w:uiPriority w:val="9"/>
    <w:qFormat/>
    <w:rsid w:val="00E2274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SimSun" w:hAnsi="Arial" w:cs="Times New Roman"/>
      <w:kern w:val="0"/>
      <w:sz w:val="36"/>
      <w:szCs w:val="20"/>
      <w:lang w:val="en-GB"/>
      <w14:ligatures w14:val="none"/>
    </w:rPr>
  </w:style>
  <w:style w:type="paragraph" w:styleId="Heading2">
    <w:name w:val="heading 2"/>
    <w:basedOn w:val="Normal"/>
    <w:next w:val="Normal"/>
    <w:link w:val="Heading2Char"/>
    <w:uiPriority w:val="9"/>
    <w:unhideWhenUsed/>
    <w:qFormat/>
    <w:rsid w:val="005B2A92"/>
    <w:pPr>
      <w:keepNext/>
      <w:keepLines/>
      <w:numPr>
        <w:ilvl w:val="1"/>
        <w:numId w:val="1"/>
      </w:numPr>
      <w:spacing w:before="160" w:after="80"/>
      <w:outlineLvl w:val="1"/>
    </w:pPr>
    <w:rPr>
      <w:rFonts w:asciiTheme="majorHAnsi" w:eastAsiaTheme="majorEastAsia" w:hAnsiTheme="majorHAnsi" w:cstheme="majorBidi"/>
      <w:color w:val="000000" w:themeColor="text1"/>
      <w:sz w:val="32"/>
      <w:szCs w:val="32"/>
    </w:rPr>
  </w:style>
  <w:style w:type="paragraph" w:styleId="Heading3">
    <w:name w:val="heading 3"/>
    <w:basedOn w:val="Normal"/>
    <w:next w:val="Normal"/>
    <w:link w:val="Heading3Char"/>
    <w:uiPriority w:val="9"/>
    <w:unhideWhenUsed/>
    <w:qFormat/>
    <w:rsid w:val="005E3BA5"/>
    <w:pPr>
      <w:keepNext/>
      <w:keepLines/>
      <w:numPr>
        <w:ilvl w:val="2"/>
        <w:numId w:val="1"/>
      </w:numPr>
      <w:spacing w:before="160" w:after="80"/>
      <w:outlineLvl w:val="2"/>
    </w:pPr>
    <w:rPr>
      <w:rFonts w:eastAsiaTheme="majorEastAsia" w:cstheme="majorBidi"/>
      <w:color w:val="000000" w:themeColor="text1"/>
      <w:sz w:val="28"/>
      <w:szCs w:val="28"/>
    </w:rPr>
  </w:style>
  <w:style w:type="paragraph" w:styleId="Heading4">
    <w:name w:val="heading 4"/>
    <w:basedOn w:val="Normal"/>
    <w:next w:val="Normal"/>
    <w:link w:val="Heading4Char"/>
    <w:uiPriority w:val="9"/>
    <w:semiHidden/>
    <w:unhideWhenUsed/>
    <w:qFormat/>
    <w:rsid w:val="00C449F8"/>
    <w:pPr>
      <w:keepNext/>
      <w:keepLines/>
      <w:numPr>
        <w:ilvl w:val="3"/>
        <w:numId w:val="1"/>
      </w:numPr>
      <w:tabs>
        <w:tab w:val="num" w:pos="360"/>
      </w:tabs>
      <w:spacing w:before="80" w:after="40"/>
      <w:ind w:left="0" w:firstLine="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449F8"/>
    <w:pPr>
      <w:keepNext/>
      <w:keepLines/>
      <w:numPr>
        <w:ilvl w:val="4"/>
        <w:numId w:val="1"/>
      </w:numPr>
      <w:tabs>
        <w:tab w:val="num" w:pos="360"/>
      </w:tabs>
      <w:spacing w:before="80" w:after="40"/>
      <w:ind w:left="0" w:firstLine="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449F8"/>
    <w:pPr>
      <w:keepNext/>
      <w:keepLines/>
      <w:numPr>
        <w:ilvl w:val="5"/>
        <w:numId w:val="1"/>
      </w:numPr>
      <w:tabs>
        <w:tab w:val="num" w:pos="360"/>
      </w:tabs>
      <w:spacing w:before="40" w:after="0"/>
      <w:ind w:left="0" w:firstLine="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449F8"/>
    <w:pPr>
      <w:keepNext/>
      <w:keepLines/>
      <w:numPr>
        <w:ilvl w:val="6"/>
        <w:numId w:val="1"/>
      </w:numPr>
      <w:tabs>
        <w:tab w:val="num" w:pos="360"/>
      </w:tabs>
      <w:spacing w:before="40" w:after="0"/>
      <w:ind w:left="0" w:firstLine="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449F8"/>
    <w:pPr>
      <w:keepNext/>
      <w:keepLines/>
      <w:numPr>
        <w:ilvl w:val="7"/>
        <w:numId w:val="1"/>
      </w:numPr>
      <w:tabs>
        <w:tab w:val="num" w:pos="360"/>
      </w:tabs>
      <w:spacing w:after="0"/>
      <w:ind w:left="0" w:firstLine="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449F8"/>
    <w:pPr>
      <w:keepNext/>
      <w:keepLines/>
      <w:numPr>
        <w:ilvl w:val="8"/>
        <w:numId w:val="1"/>
      </w:numPr>
      <w:tabs>
        <w:tab w:val="num" w:pos="360"/>
      </w:tabs>
      <w:spacing w:after="0"/>
      <w:ind w:left="0" w:firstLine="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12E02"/>
    <w:rPr>
      <w:rFonts w:ascii="Arial" w:eastAsia="SimSun" w:hAnsi="Arial" w:cs="Times New Roman"/>
      <w:kern w:val="0"/>
      <w:sz w:val="36"/>
      <w:szCs w:val="20"/>
      <w:lang w:val="en-GB" w:eastAsia="en-US"/>
      <w14:ligatures w14:val="none"/>
    </w:rPr>
  </w:style>
  <w:style w:type="character" w:customStyle="1" w:styleId="Heading2Char">
    <w:name w:val="Heading 2 Char"/>
    <w:basedOn w:val="DefaultParagraphFont"/>
    <w:link w:val="Heading2"/>
    <w:uiPriority w:val="9"/>
    <w:rsid w:val="005B2A92"/>
    <w:rPr>
      <w:rFonts w:asciiTheme="majorHAnsi" w:eastAsiaTheme="majorEastAsia" w:hAnsiTheme="majorHAnsi" w:cstheme="majorBidi"/>
      <w:color w:val="000000" w:themeColor="text1"/>
      <w:sz w:val="32"/>
      <w:szCs w:val="32"/>
      <w:lang w:eastAsia="en-US"/>
    </w:rPr>
  </w:style>
  <w:style w:type="character" w:customStyle="1" w:styleId="Heading3Char">
    <w:name w:val="Heading 3 Char"/>
    <w:basedOn w:val="DefaultParagraphFont"/>
    <w:link w:val="Heading3"/>
    <w:uiPriority w:val="9"/>
    <w:rsid w:val="005E3BA5"/>
    <w:rPr>
      <w:rFonts w:eastAsiaTheme="majorEastAsia" w:cstheme="majorBidi"/>
      <w:color w:val="000000" w:themeColor="text1"/>
      <w:sz w:val="28"/>
      <w:szCs w:val="28"/>
      <w:lang w:eastAsia="en-US"/>
    </w:rPr>
  </w:style>
  <w:style w:type="character" w:customStyle="1" w:styleId="Heading4Char">
    <w:name w:val="Heading 4 Char"/>
    <w:basedOn w:val="DefaultParagraphFont"/>
    <w:link w:val="Heading4"/>
    <w:uiPriority w:val="9"/>
    <w:semiHidden/>
    <w:rsid w:val="00C449F8"/>
    <w:rPr>
      <w:rFonts w:eastAsiaTheme="majorEastAsia" w:cstheme="majorBidi"/>
      <w:i/>
      <w:iCs/>
      <w:color w:val="0F4761" w:themeColor="accent1" w:themeShade="BF"/>
      <w:sz w:val="22"/>
      <w:szCs w:val="22"/>
      <w:lang w:eastAsia="en-US"/>
    </w:rPr>
  </w:style>
  <w:style w:type="character" w:customStyle="1" w:styleId="Heading5Char">
    <w:name w:val="Heading 5 Char"/>
    <w:basedOn w:val="DefaultParagraphFont"/>
    <w:link w:val="Heading5"/>
    <w:uiPriority w:val="9"/>
    <w:semiHidden/>
    <w:rsid w:val="00C449F8"/>
    <w:rPr>
      <w:rFonts w:eastAsiaTheme="majorEastAsia" w:cstheme="majorBidi"/>
      <w:color w:val="0F4761" w:themeColor="accent1" w:themeShade="BF"/>
      <w:sz w:val="22"/>
      <w:szCs w:val="22"/>
      <w:lang w:eastAsia="en-US"/>
    </w:rPr>
  </w:style>
  <w:style w:type="character" w:customStyle="1" w:styleId="Heading6Char">
    <w:name w:val="Heading 6 Char"/>
    <w:basedOn w:val="DefaultParagraphFont"/>
    <w:link w:val="Heading6"/>
    <w:uiPriority w:val="9"/>
    <w:semiHidden/>
    <w:rsid w:val="00C449F8"/>
    <w:rPr>
      <w:rFonts w:eastAsiaTheme="majorEastAsia" w:cstheme="majorBidi"/>
      <w:i/>
      <w:iCs/>
      <w:color w:val="595959" w:themeColor="text1" w:themeTint="A6"/>
      <w:sz w:val="22"/>
      <w:szCs w:val="22"/>
      <w:lang w:eastAsia="en-US"/>
    </w:rPr>
  </w:style>
  <w:style w:type="character" w:customStyle="1" w:styleId="Heading7Char">
    <w:name w:val="Heading 7 Char"/>
    <w:basedOn w:val="DefaultParagraphFont"/>
    <w:link w:val="Heading7"/>
    <w:uiPriority w:val="9"/>
    <w:semiHidden/>
    <w:rsid w:val="00C449F8"/>
    <w:rPr>
      <w:rFonts w:eastAsiaTheme="majorEastAsia" w:cstheme="majorBidi"/>
      <w:color w:val="595959" w:themeColor="text1" w:themeTint="A6"/>
      <w:sz w:val="22"/>
      <w:szCs w:val="22"/>
      <w:lang w:eastAsia="en-US"/>
    </w:rPr>
  </w:style>
  <w:style w:type="character" w:customStyle="1" w:styleId="Heading8Char">
    <w:name w:val="Heading 8 Char"/>
    <w:basedOn w:val="DefaultParagraphFont"/>
    <w:link w:val="Heading8"/>
    <w:uiPriority w:val="9"/>
    <w:semiHidden/>
    <w:rsid w:val="00C449F8"/>
    <w:rPr>
      <w:rFonts w:eastAsiaTheme="majorEastAsia" w:cstheme="majorBidi"/>
      <w:i/>
      <w:iCs/>
      <w:color w:val="272727" w:themeColor="text1" w:themeTint="D8"/>
      <w:sz w:val="22"/>
      <w:szCs w:val="22"/>
      <w:lang w:eastAsia="en-US"/>
    </w:rPr>
  </w:style>
  <w:style w:type="character" w:customStyle="1" w:styleId="Heading9Char">
    <w:name w:val="Heading 9 Char"/>
    <w:basedOn w:val="DefaultParagraphFont"/>
    <w:link w:val="Heading9"/>
    <w:uiPriority w:val="9"/>
    <w:semiHidden/>
    <w:rsid w:val="00C449F8"/>
    <w:rPr>
      <w:rFonts w:eastAsiaTheme="majorEastAsia" w:cstheme="majorBidi"/>
      <w:color w:val="272727" w:themeColor="text1" w:themeTint="D8"/>
      <w:sz w:val="22"/>
      <w:szCs w:val="22"/>
      <w:lang w:eastAsia="en-US"/>
    </w:rPr>
  </w:style>
  <w:style w:type="paragraph" w:styleId="Title">
    <w:name w:val="Title"/>
    <w:basedOn w:val="Normal"/>
    <w:next w:val="Normal"/>
    <w:link w:val="TitleChar"/>
    <w:uiPriority w:val="10"/>
    <w:qFormat/>
    <w:rsid w:val="00C449F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449F8"/>
    <w:rPr>
      <w:rFonts w:asciiTheme="majorHAnsi" w:eastAsiaTheme="majorEastAsia" w:hAnsiTheme="majorHAnsi" w:cstheme="majorBidi"/>
      <w:spacing w:val="-10"/>
      <w:kern w:val="28"/>
      <w:sz w:val="56"/>
      <w:szCs w:val="56"/>
      <w:lang w:eastAsia="en-US"/>
    </w:rPr>
  </w:style>
  <w:style w:type="paragraph" w:styleId="Subtitle">
    <w:name w:val="Subtitle"/>
    <w:basedOn w:val="Normal"/>
    <w:next w:val="Normal"/>
    <w:link w:val="SubtitleChar"/>
    <w:uiPriority w:val="11"/>
    <w:qFormat/>
    <w:rsid w:val="00C449F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449F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449F8"/>
    <w:pPr>
      <w:spacing w:before="160"/>
      <w:jc w:val="center"/>
    </w:pPr>
    <w:rPr>
      <w:i/>
      <w:iCs/>
      <w:color w:val="404040" w:themeColor="text1" w:themeTint="BF"/>
    </w:rPr>
  </w:style>
  <w:style w:type="character" w:customStyle="1" w:styleId="QuoteChar">
    <w:name w:val="Quote Char"/>
    <w:basedOn w:val="DefaultParagraphFont"/>
    <w:link w:val="Quote"/>
    <w:uiPriority w:val="29"/>
    <w:rsid w:val="00C449F8"/>
    <w:rPr>
      <w:i/>
      <w:iCs/>
      <w:color w:val="404040" w:themeColor="text1" w:themeTint="BF"/>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목록 단락"/>
    <w:basedOn w:val="Normal"/>
    <w:link w:val="ListParagraphChar"/>
    <w:uiPriority w:val="34"/>
    <w:qFormat/>
    <w:rsid w:val="00C449F8"/>
    <w:pPr>
      <w:ind w:left="720"/>
      <w:contextualSpacing/>
    </w:pPr>
  </w:style>
  <w:style w:type="character" w:styleId="IntenseEmphasis">
    <w:name w:val="Intense Emphasis"/>
    <w:basedOn w:val="DefaultParagraphFont"/>
    <w:uiPriority w:val="21"/>
    <w:qFormat/>
    <w:rsid w:val="00C449F8"/>
    <w:rPr>
      <w:i/>
      <w:iCs/>
      <w:color w:val="0F4761" w:themeColor="accent1" w:themeShade="BF"/>
    </w:rPr>
  </w:style>
  <w:style w:type="paragraph" w:styleId="IntenseQuote">
    <w:name w:val="Intense Quote"/>
    <w:basedOn w:val="Normal"/>
    <w:next w:val="Normal"/>
    <w:link w:val="IntenseQuoteChar"/>
    <w:uiPriority w:val="30"/>
    <w:qFormat/>
    <w:rsid w:val="00C449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449F8"/>
    <w:rPr>
      <w:i/>
      <w:iCs/>
      <w:color w:val="0F4761" w:themeColor="accent1" w:themeShade="BF"/>
    </w:rPr>
  </w:style>
  <w:style w:type="character" w:styleId="IntenseReference">
    <w:name w:val="Intense Reference"/>
    <w:basedOn w:val="DefaultParagraphFont"/>
    <w:uiPriority w:val="32"/>
    <w:qFormat/>
    <w:rsid w:val="00C449F8"/>
    <w:rPr>
      <w:b/>
      <w:bCs/>
      <w:smallCaps/>
      <w:color w:val="0F4761" w:themeColor="accent1" w:themeShade="BF"/>
      <w:spacing w:val="5"/>
    </w:rPr>
  </w:style>
  <w:style w:type="paragraph" w:customStyle="1" w:styleId="xmsonormal">
    <w:name w:val="x_msonormal"/>
    <w:basedOn w:val="Normal"/>
    <w:link w:val="xmsonormalChar"/>
    <w:rsid w:val="002433A2"/>
    <w:pPr>
      <w:spacing w:before="100" w:beforeAutospacing="1" w:after="100" w:afterAutospacing="1"/>
    </w:pPr>
    <w:rPr>
      <w:rFonts w:ascii="Times New Roman" w:eastAsia="Times New Roman" w:hAnsi="Times New Roman" w:cs="Times New Roman"/>
      <w:kern w:val="0"/>
      <w14:ligatures w14:val="none"/>
    </w:rPr>
  </w:style>
  <w:style w:type="character" w:styleId="PlaceholderText">
    <w:name w:val="Placeholder Text"/>
    <w:basedOn w:val="DefaultParagraphFont"/>
    <w:uiPriority w:val="99"/>
    <w:semiHidden/>
    <w:rsid w:val="008B0CDF"/>
    <w:rPr>
      <w:color w:val="666666"/>
    </w:rPr>
  </w:style>
  <w:style w:type="paragraph" w:customStyle="1" w:styleId="proposal">
    <w:name w:val="proposal"/>
    <w:basedOn w:val="xmsonormal"/>
    <w:next w:val="Normal"/>
    <w:link w:val="proposalChar"/>
    <w:qFormat/>
    <w:rsid w:val="008B0CDF"/>
    <w:pPr>
      <w:shd w:val="clear" w:color="auto" w:fill="FFFFFF"/>
      <w:spacing w:before="0" w:beforeAutospacing="0" w:after="0" w:afterAutospacing="0"/>
    </w:pPr>
    <w:rPr>
      <w:rFonts w:ascii="Aptos" w:hAnsi="Aptos"/>
      <w:b/>
      <w:bCs/>
      <w:color w:val="242424"/>
    </w:rPr>
  </w:style>
  <w:style w:type="character" w:customStyle="1" w:styleId="xmsonormalChar">
    <w:name w:val="x_msonormal Char"/>
    <w:basedOn w:val="DefaultParagraphFont"/>
    <w:link w:val="xmsonormal"/>
    <w:rsid w:val="008B0CDF"/>
    <w:rPr>
      <w:rFonts w:ascii="Times New Roman" w:eastAsia="Times New Roman" w:hAnsi="Times New Roman" w:cs="Times New Roman"/>
      <w:kern w:val="0"/>
      <w:sz w:val="22"/>
      <w:szCs w:val="22"/>
      <w:lang w:eastAsia="en-US"/>
      <w14:ligatures w14:val="none"/>
    </w:rPr>
  </w:style>
  <w:style w:type="character" w:customStyle="1" w:styleId="proposalChar">
    <w:name w:val="proposal Char"/>
    <w:basedOn w:val="xmsonormalChar"/>
    <w:link w:val="proposal"/>
    <w:rsid w:val="008B0CDF"/>
    <w:rPr>
      <w:rFonts w:ascii="Aptos" w:eastAsia="Times New Roman" w:hAnsi="Aptos" w:cs="Times New Roman"/>
      <w:b/>
      <w:bCs/>
      <w:color w:val="242424"/>
      <w:kern w:val="0"/>
      <w:sz w:val="22"/>
      <w:szCs w:val="22"/>
      <w:shd w:val="clear" w:color="auto" w:fill="FFFFFF"/>
      <w:lang w:eastAsia="en-US"/>
      <w14:ligatures w14:val="none"/>
    </w:rPr>
  </w:style>
  <w:style w:type="table" w:styleId="TableGrid">
    <w:name w:val="Table Grid"/>
    <w:basedOn w:val="TableNormal"/>
    <w:uiPriority w:val="39"/>
    <w:qFormat/>
    <w:rsid w:val="008B0CDF"/>
    <w:pPr>
      <w:spacing w:after="0" w:line="240" w:lineRule="auto"/>
    </w:pPr>
    <w:tblPr/>
  </w:style>
  <w:style w:type="paragraph" w:styleId="Revision">
    <w:name w:val="Revision"/>
    <w:hidden/>
    <w:uiPriority w:val="99"/>
    <w:semiHidden/>
    <w:rsid w:val="008B0CDF"/>
    <w:pPr>
      <w:spacing w:after="0" w:line="240" w:lineRule="auto"/>
    </w:pPr>
  </w:style>
  <w:style w:type="paragraph" w:styleId="Header">
    <w:name w:val="header"/>
    <w:basedOn w:val="Normal"/>
    <w:link w:val="HeaderChar"/>
    <w:uiPriority w:val="99"/>
    <w:unhideWhenUsed/>
    <w:rsid w:val="00F32F1E"/>
    <w:pPr>
      <w:tabs>
        <w:tab w:val="center" w:pos="4252"/>
        <w:tab w:val="right" w:pos="8504"/>
      </w:tabs>
      <w:snapToGrid w:val="0"/>
    </w:pPr>
  </w:style>
  <w:style w:type="character" w:customStyle="1" w:styleId="HeaderChar">
    <w:name w:val="Header Char"/>
    <w:basedOn w:val="DefaultParagraphFont"/>
    <w:link w:val="Header"/>
    <w:uiPriority w:val="99"/>
    <w:rsid w:val="00F32F1E"/>
  </w:style>
  <w:style w:type="paragraph" w:styleId="Footer">
    <w:name w:val="footer"/>
    <w:basedOn w:val="Normal"/>
    <w:link w:val="FooterChar"/>
    <w:uiPriority w:val="99"/>
    <w:unhideWhenUsed/>
    <w:rsid w:val="00F32F1E"/>
    <w:pPr>
      <w:tabs>
        <w:tab w:val="center" w:pos="4252"/>
        <w:tab w:val="right" w:pos="8504"/>
      </w:tabs>
      <w:snapToGrid w:val="0"/>
    </w:pPr>
  </w:style>
  <w:style w:type="character" w:customStyle="1" w:styleId="FooterChar">
    <w:name w:val="Footer Char"/>
    <w:basedOn w:val="DefaultParagraphFont"/>
    <w:link w:val="Footer"/>
    <w:uiPriority w:val="99"/>
    <w:rsid w:val="00F32F1E"/>
  </w:style>
  <w:style w:type="character" w:styleId="CommentReference">
    <w:name w:val="annotation reference"/>
    <w:basedOn w:val="DefaultParagraphFont"/>
    <w:uiPriority w:val="99"/>
    <w:semiHidden/>
    <w:unhideWhenUsed/>
    <w:rsid w:val="00426AA2"/>
    <w:rPr>
      <w:sz w:val="18"/>
      <w:szCs w:val="18"/>
    </w:rPr>
  </w:style>
  <w:style w:type="paragraph" w:styleId="CommentText">
    <w:name w:val="annotation text"/>
    <w:basedOn w:val="Normal"/>
    <w:link w:val="CommentTextChar"/>
    <w:uiPriority w:val="99"/>
    <w:unhideWhenUsed/>
    <w:rsid w:val="00426AA2"/>
  </w:style>
  <w:style w:type="character" w:customStyle="1" w:styleId="CommentTextChar">
    <w:name w:val="Comment Text Char"/>
    <w:basedOn w:val="DefaultParagraphFont"/>
    <w:link w:val="CommentText"/>
    <w:uiPriority w:val="99"/>
    <w:rsid w:val="00426AA2"/>
  </w:style>
  <w:style w:type="paragraph" w:styleId="CommentSubject">
    <w:name w:val="annotation subject"/>
    <w:basedOn w:val="CommentText"/>
    <w:next w:val="CommentText"/>
    <w:link w:val="CommentSubjectChar"/>
    <w:uiPriority w:val="99"/>
    <w:semiHidden/>
    <w:unhideWhenUsed/>
    <w:rsid w:val="00426AA2"/>
    <w:rPr>
      <w:b/>
      <w:bCs/>
    </w:rPr>
  </w:style>
  <w:style w:type="character" w:customStyle="1" w:styleId="CommentSubjectChar">
    <w:name w:val="Comment Subject Char"/>
    <w:basedOn w:val="CommentTextChar"/>
    <w:link w:val="CommentSubject"/>
    <w:uiPriority w:val="99"/>
    <w:semiHidden/>
    <w:rsid w:val="00426AA2"/>
    <w:rPr>
      <w:b/>
      <w:bCs/>
    </w:rPr>
  </w:style>
  <w:style w:type="paragraph" w:styleId="Caption">
    <w:name w:val="caption"/>
    <w:basedOn w:val="Normal"/>
    <w:next w:val="Normal"/>
    <w:uiPriority w:val="35"/>
    <w:unhideWhenUsed/>
    <w:qFormat/>
    <w:rsid w:val="00995FB5"/>
    <w:pPr>
      <w:keepNext/>
      <w:spacing w:after="200"/>
    </w:pPr>
    <w:rPr>
      <w:color w:val="000000" w:themeColor="text1"/>
    </w:rPr>
  </w:style>
  <w:style w:type="paragraph" w:styleId="NormalWeb">
    <w:name w:val="Normal (Web)"/>
    <w:basedOn w:val="Normal"/>
    <w:uiPriority w:val="99"/>
    <w:semiHidden/>
    <w:unhideWhenUsed/>
    <w:rsid w:val="000469D7"/>
    <w:pPr>
      <w:spacing w:before="100" w:beforeAutospacing="1" w:after="100" w:afterAutospacing="1"/>
    </w:pPr>
    <w:rPr>
      <w:rFonts w:ascii="Times New Roman" w:eastAsia="Times New Roman" w:hAnsi="Times New Roman" w:cs="Times New Roman"/>
      <w:kern w:val="0"/>
      <w14:ligatures w14:val="none"/>
    </w:rPr>
  </w:style>
  <w:style w:type="character" w:styleId="Mention">
    <w:name w:val="Mention"/>
    <w:basedOn w:val="DefaultParagraphFont"/>
    <w:uiPriority w:val="99"/>
    <w:unhideWhenUsed/>
    <w:rsid w:val="00266B44"/>
    <w:rPr>
      <w:color w:val="2B579A"/>
      <w:shd w:val="clear" w:color="auto" w:fill="E1DFDD"/>
    </w:rPr>
  </w:style>
  <w:style w:type="table" w:styleId="GridTable5Dark">
    <w:name w:val="Grid Table 5 Dark"/>
    <w:basedOn w:val="TableNormal"/>
    <w:uiPriority w:val="50"/>
    <w:rsid w:val="0040132D"/>
    <w:pPr>
      <w:spacing w:after="0" w:line="240" w:lineRule="auto"/>
    </w:pPr>
    <w:tblPr>
      <w:tblStyleRowBandSize w:val="1"/>
      <w:tblStyleColBandSize w:val="1"/>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style>
  <w:style w:type="table" w:styleId="ListTable3">
    <w:name w:val="List Table 3"/>
    <w:basedOn w:val="TableNormal"/>
    <w:uiPriority w:val="48"/>
    <w:rsid w:val="0040132D"/>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8A015F"/>
    <w:rPr>
      <w:sz w:val="22"/>
      <w:szCs w:val="22"/>
      <w:lang w:eastAsia="en-US"/>
    </w:rPr>
  </w:style>
  <w:style w:type="character" w:styleId="Hyperlink">
    <w:name w:val="Hyperlink"/>
    <w:basedOn w:val="DefaultParagraphFont"/>
    <w:uiPriority w:val="99"/>
    <w:unhideWhenUsed/>
    <w:rsid w:val="00D337A6"/>
    <w:rPr>
      <w:color w:val="467886" w:themeColor="hyperlink"/>
      <w:u w:val="single"/>
    </w:rPr>
  </w:style>
  <w:style w:type="character" w:styleId="UnresolvedMention">
    <w:name w:val="Unresolved Mention"/>
    <w:basedOn w:val="DefaultParagraphFont"/>
    <w:uiPriority w:val="99"/>
    <w:semiHidden/>
    <w:unhideWhenUsed/>
    <w:rsid w:val="00D337A6"/>
    <w:rPr>
      <w:color w:val="605E5C"/>
      <w:shd w:val="clear" w:color="auto" w:fill="E1DFDD"/>
    </w:rPr>
  </w:style>
  <w:style w:type="table" w:styleId="TableGridLight">
    <w:name w:val="Grid Table Light"/>
    <w:basedOn w:val="TableNormal"/>
    <w:uiPriority w:val="40"/>
    <w:rsid w:val="009A7EA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756C71"/>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eGrid1">
    <w:name w:val="TableGrid1"/>
    <w:basedOn w:val="TableNormal"/>
    <w:uiPriority w:val="39"/>
    <w:qFormat/>
    <w:rsid w:val="00792F3D"/>
    <w:pPr>
      <w:spacing w:after="0" w:line="240" w:lineRule="auto"/>
    </w:pPr>
    <w:rPr>
      <w:rFonts w:ascii="Times New Roman" w:eastAsia="DengXi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269166">
      <w:bodyDiv w:val="1"/>
      <w:marLeft w:val="0"/>
      <w:marRight w:val="0"/>
      <w:marTop w:val="0"/>
      <w:marBottom w:val="0"/>
      <w:divBdr>
        <w:top w:val="none" w:sz="0" w:space="0" w:color="auto"/>
        <w:left w:val="none" w:sz="0" w:space="0" w:color="auto"/>
        <w:bottom w:val="none" w:sz="0" w:space="0" w:color="auto"/>
        <w:right w:val="none" w:sz="0" w:space="0" w:color="auto"/>
      </w:divBdr>
    </w:div>
    <w:div w:id="206068263">
      <w:bodyDiv w:val="1"/>
      <w:marLeft w:val="0"/>
      <w:marRight w:val="0"/>
      <w:marTop w:val="0"/>
      <w:marBottom w:val="0"/>
      <w:divBdr>
        <w:top w:val="none" w:sz="0" w:space="0" w:color="auto"/>
        <w:left w:val="none" w:sz="0" w:space="0" w:color="auto"/>
        <w:bottom w:val="none" w:sz="0" w:space="0" w:color="auto"/>
        <w:right w:val="none" w:sz="0" w:space="0" w:color="auto"/>
      </w:divBdr>
    </w:div>
    <w:div w:id="326325050">
      <w:bodyDiv w:val="1"/>
      <w:marLeft w:val="0"/>
      <w:marRight w:val="0"/>
      <w:marTop w:val="0"/>
      <w:marBottom w:val="0"/>
      <w:divBdr>
        <w:top w:val="none" w:sz="0" w:space="0" w:color="auto"/>
        <w:left w:val="none" w:sz="0" w:space="0" w:color="auto"/>
        <w:bottom w:val="none" w:sz="0" w:space="0" w:color="auto"/>
        <w:right w:val="none" w:sz="0" w:space="0" w:color="auto"/>
      </w:divBdr>
    </w:div>
    <w:div w:id="748309924">
      <w:bodyDiv w:val="1"/>
      <w:marLeft w:val="0"/>
      <w:marRight w:val="0"/>
      <w:marTop w:val="0"/>
      <w:marBottom w:val="0"/>
      <w:divBdr>
        <w:top w:val="none" w:sz="0" w:space="0" w:color="auto"/>
        <w:left w:val="none" w:sz="0" w:space="0" w:color="auto"/>
        <w:bottom w:val="none" w:sz="0" w:space="0" w:color="auto"/>
        <w:right w:val="none" w:sz="0" w:space="0" w:color="auto"/>
      </w:divBdr>
    </w:div>
    <w:div w:id="779179386">
      <w:bodyDiv w:val="1"/>
      <w:marLeft w:val="0"/>
      <w:marRight w:val="0"/>
      <w:marTop w:val="0"/>
      <w:marBottom w:val="0"/>
      <w:divBdr>
        <w:top w:val="none" w:sz="0" w:space="0" w:color="auto"/>
        <w:left w:val="none" w:sz="0" w:space="0" w:color="auto"/>
        <w:bottom w:val="none" w:sz="0" w:space="0" w:color="auto"/>
        <w:right w:val="none" w:sz="0" w:space="0" w:color="auto"/>
      </w:divBdr>
      <w:divsChild>
        <w:div w:id="257831626">
          <w:marLeft w:val="850"/>
          <w:marRight w:val="0"/>
          <w:marTop w:val="60"/>
          <w:marBottom w:val="0"/>
          <w:divBdr>
            <w:top w:val="none" w:sz="0" w:space="0" w:color="auto"/>
            <w:left w:val="none" w:sz="0" w:space="0" w:color="auto"/>
            <w:bottom w:val="none" w:sz="0" w:space="0" w:color="auto"/>
            <w:right w:val="none" w:sz="0" w:space="0" w:color="auto"/>
          </w:divBdr>
        </w:div>
        <w:div w:id="1318993428">
          <w:marLeft w:val="850"/>
          <w:marRight w:val="0"/>
          <w:marTop w:val="60"/>
          <w:marBottom w:val="0"/>
          <w:divBdr>
            <w:top w:val="none" w:sz="0" w:space="0" w:color="auto"/>
            <w:left w:val="none" w:sz="0" w:space="0" w:color="auto"/>
            <w:bottom w:val="none" w:sz="0" w:space="0" w:color="auto"/>
            <w:right w:val="none" w:sz="0" w:space="0" w:color="auto"/>
          </w:divBdr>
        </w:div>
        <w:div w:id="1415779057">
          <w:marLeft w:val="634"/>
          <w:marRight w:val="0"/>
          <w:marTop w:val="60"/>
          <w:marBottom w:val="0"/>
          <w:divBdr>
            <w:top w:val="none" w:sz="0" w:space="0" w:color="auto"/>
            <w:left w:val="none" w:sz="0" w:space="0" w:color="auto"/>
            <w:bottom w:val="none" w:sz="0" w:space="0" w:color="auto"/>
            <w:right w:val="none" w:sz="0" w:space="0" w:color="auto"/>
          </w:divBdr>
        </w:div>
        <w:div w:id="2024942136">
          <w:marLeft w:val="634"/>
          <w:marRight w:val="0"/>
          <w:marTop w:val="60"/>
          <w:marBottom w:val="0"/>
          <w:divBdr>
            <w:top w:val="none" w:sz="0" w:space="0" w:color="auto"/>
            <w:left w:val="none" w:sz="0" w:space="0" w:color="auto"/>
            <w:bottom w:val="none" w:sz="0" w:space="0" w:color="auto"/>
            <w:right w:val="none" w:sz="0" w:space="0" w:color="auto"/>
          </w:divBdr>
        </w:div>
        <w:div w:id="2138064779">
          <w:marLeft w:val="634"/>
          <w:marRight w:val="0"/>
          <w:marTop w:val="60"/>
          <w:marBottom w:val="0"/>
          <w:divBdr>
            <w:top w:val="none" w:sz="0" w:space="0" w:color="auto"/>
            <w:left w:val="none" w:sz="0" w:space="0" w:color="auto"/>
            <w:bottom w:val="none" w:sz="0" w:space="0" w:color="auto"/>
            <w:right w:val="none" w:sz="0" w:space="0" w:color="auto"/>
          </w:divBdr>
        </w:div>
      </w:divsChild>
    </w:div>
    <w:div w:id="785924326">
      <w:bodyDiv w:val="1"/>
      <w:marLeft w:val="0"/>
      <w:marRight w:val="0"/>
      <w:marTop w:val="0"/>
      <w:marBottom w:val="0"/>
      <w:divBdr>
        <w:top w:val="none" w:sz="0" w:space="0" w:color="auto"/>
        <w:left w:val="none" w:sz="0" w:space="0" w:color="auto"/>
        <w:bottom w:val="none" w:sz="0" w:space="0" w:color="auto"/>
        <w:right w:val="none" w:sz="0" w:space="0" w:color="auto"/>
      </w:divBdr>
    </w:div>
    <w:div w:id="808327668">
      <w:bodyDiv w:val="1"/>
      <w:marLeft w:val="0"/>
      <w:marRight w:val="0"/>
      <w:marTop w:val="0"/>
      <w:marBottom w:val="0"/>
      <w:divBdr>
        <w:top w:val="none" w:sz="0" w:space="0" w:color="auto"/>
        <w:left w:val="none" w:sz="0" w:space="0" w:color="auto"/>
        <w:bottom w:val="none" w:sz="0" w:space="0" w:color="auto"/>
        <w:right w:val="none" w:sz="0" w:space="0" w:color="auto"/>
      </w:divBdr>
    </w:div>
    <w:div w:id="990522087">
      <w:bodyDiv w:val="1"/>
      <w:marLeft w:val="0"/>
      <w:marRight w:val="0"/>
      <w:marTop w:val="0"/>
      <w:marBottom w:val="0"/>
      <w:divBdr>
        <w:top w:val="none" w:sz="0" w:space="0" w:color="auto"/>
        <w:left w:val="none" w:sz="0" w:space="0" w:color="auto"/>
        <w:bottom w:val="none" w:sz="0" w:space="0" w:color="auto"/>
        <w:right w:val="none" w:sz="0" w:space="0" w:color="auto"/>
      </w:divBdr>
    </w:div>
    <w:div w:id="1035889307">
      <w:bodyDiv w:val="1"/>
      <w:marLeft w:val="0"/>
      <w:marRight w:val="0"/>
      <w:marTop w:val="0"/>
      <w:marBottom w:val="0"/>
      <w:divBdr>
        <w:top w:val="none" w:sz="0" w:space="0" w:color="auto"/>
        <w:left w:val="none" w:sz="0" w:space="0" w:color="auto"/>
        <w:bottom w:val="none" w:sz="0" w:space="0" w:color="auto"/>
        <w:right w:val="none" w:sz="0" w:space="0" w:color="auto"/>
      </w:divBdr>
    </w:div>
    <w:div w:id="1060858770">
      <w:bodyDiv w:val="1"/>
      <w:marLeft w:val="0"/>
      <w:marRight w:val="0"/>
      <w:marTop w:val="0"/>
      <w:marBottom w:val="0"/>
      <w:divBdr>
        <w:top w:val="none" w:sz="0" w:space="0" w:color="auto"/>
        <w:left w:val="none" w:sz="0" w:space="0" w:color="auto"/>
        <w:bottom w:val="none" w:sz="0" w:space="0" w:color="auto"/>
        <w:right w:val="none" w:sz="0" w:space="0" w:color="auto"/>
      </w:divBdr>
    </w:div>
    <w:div w:id="1373385224">
      <w:bodyDiv w:val="1"/>
      <w:marLeft w:val="0"/>
      <w:marRight w:val="0"/>
      <w:marTop w:val="0"/>
      <w:marBottom w:val="0"/>
      <w:divBdr>
        <w:top w:val="none" w:sz="0" w:space="0" w:color="auto"/>
        <w:left w:val="none" w:sz="0" w:space="0" w:color="auto"/>
        <w:bottom w:val="none" w:sz="0" w:space="0" w:color="auto"/>
        <w:right w:val="none" w:sz="0" w:space="0" w:color="auto"/>
      </w:divBdr>
      <w:divsChild>
        <w:div w:id="159005269">
          <w:marLeft w:val="1166"/>
          <w:marRight w:val="0"/>
          <w:marTop w:val="0"/>
          <w:marBottom w:val="0"/>
          <w:divBdr>
            <w:top w:val="none" w:sz="0" w:space="0" w:color="auto"/>
            <w:left w:val="none" w:sz="0" w:space="0" w:color="auto"/>
            <w:bottom w:val="none" w:sz="0" w:space="0" w:color="auto"/>
            <w:right w:val="none" w:sz="0" w:space="0" w:color="auto"/>
          </w:divBdr>
        </w:div>
        <w:div w:id="618268671">
          <w:marLeft w:val="547"/>
          <w:marRight w:val="0"/>
          <w:marTop w:val="0"/>
          <w:marBottom w:val="0"/>
          <w:divBdr>
            <w:top w:val="none" w:sz="0" w:space="0" w:color="auto"/>
            <w:left w:val="none" w:sz="0" w:space="0" w:color="auto"/>
            <w:bottom w:val="none" w:sz="0" w:space="0" w:color="auto"/>
            <w:right w:val="none" w:sz="0" w:space="0" w:color="auto"/>
          </w:divBdr>
        </w:div>
        <w:div w:id="860895719">
          <w:marLeft w:val="1166"/>
          <w:marRight w:val="0"/>
          <w:marTop w:val="0"/>
          <w:marBottom w:val="0"/>
          <w:divBdr>
            <w:top w:val="none" w:sz="0" w:space="0" w:color="auto"/>
            <w:left w:val="none" w:sz="0" w:space="0" w:color="auto"/>
            <w:bottom w:val="none" w:sz="0" w:space="0" w:color="auto"/>
            <w:right w:val="none" w:sz="0" w:space="0" w:color="auto"/>
          </w:divBdr>
        </w:div>
        <w:div w:id="888956961">
          <w:marLeft w:val="547"/>
          <w:marRight w:val="0"/>
          <w:marTop w:val="0"/>
          <w:marBottom w:val="0"/>
          <w:divBdr>
            <w:top w:val="none" w:sz="0" w:space="0" w:color="auto"/>
            <w:left w:val="none" w:sz="0" w:space="0" w:color="auto"/>
            <w:bottom w:val="none" w:sz="0" w:space="0" w:color="auto"/>
            <w:right w:val="none" w:sz="0" w:space="0" w:color="auto"/>
          </w:divBdr>
        </w:div>
        <w:div w:id="934243188">
          <w:marLeft w:val="1166"/>
          <w:marRight w:val="0"/>
          <w:marTop w:val="0"/>
          <w:marBottom w:val="0"/>
          <w:divBdr>
            <w:top w:val="none" w:sz="0" w:space="0" w:color="auto"/>
            <w:left w:val="none" w:sz="0" w:space="0" w:color="auto"/>
            <w:bottom w:val="none" w:sz="0" w:space="0" w:color="auto"/>
            <w:right w:val="none" w:sz="0" w:space="0" w:color="auto"/>
          </w:divBdr>
        </w:div>
        <w:div w:id="1102072288">
          <w:marLeft w:val="1166"/>
          <w:marRight w:val="0"/>
          <w:marTop w:val="0"/>
          <w:marBottom w:val="0"/>
          <w:divBdr>
            <w:top w:val="none" w:sz="0" w:space="0" w:color="auto"/>
            <w:left w:val="none" w:sz="0" w:space="0" w:color="auto"/>
            <w:bottom w:val="none" w:sz="0" w:space="0" w:color="auto"/>
            <w:right w:val="none" w:sz="0" w:space="0" w:color="auto"/>
          </w:divBdr>
        </w:div>
        <w:div w:id="1167330001">
          <w:marLeft w:val="1166"/>
          <w:marRight w:val="0"/>
          <w:marTop w:val="0"/>
          <w:marBottom w:val="0"/>
          <w:divBdr>
            <w:top w:val="none" w:sz="0" w:space="0" w:color="auto"/>
            <w:left w:val="none" w:sz="0" w:space="0" w:color="auto"/>
            <w:bottom w:val="none" w:sz="0" w:space="0" w:color="auto"/>
            <w:right w:val="none" w:sz="0" w:space="0" w:color="auto"/>
          </w:divBdr>
        </w:div>
        <w:div w:id="1182818673">
          <w:marLeft w:val="1166"/>
          <w:marRight w:val="0"/>
          <w:marTop w:val="0"/>
          <w:marBottom w:val="0"/>
          <w:divBdr>
            <w:top w:val="none" w:sz="0" w:space="0" w:color="auto"/>
            <w:left w:val="none" w:sz="0" w:space="0" w:color="auto"/>
            <w:bottom w:val="none" w:sz="0" w:space="0" w:color="auto"/>
            <w:right w:val="none" w:sz="0" w:space="0" w:color="auto"/>
          </w:divBdr>
        </w:div>
        <w:div w:id="1200782141">
          <w:marLeft w:val="1166"/>
          <w:marRight w:val="0"/>
          <w:marTop w:val="0"/>
          <w:marBottom w:val="0"/>
          <w:divBdr>
            <w:top w:val="none" w:sz="0" w:space="0" w:color="auto"/>
            <w:left w:val="none" w:sz="0" w:space="0" w:color="auto"/>
            <w:bottom w:val="none" w:sz="0" w:space="0" w:color="auto"/>
            <w:right w:val="none" w:sz="0" w:space="0" w:color="auto"/>
          </w:divBdr>
        </w:div>
        <w:div w:id="1502116040">
          <w:marLeft w:val="1166"/>
          <w:marRight w:val="0"/>
          <w:marTop w:val="0"/>
          <w:marBottom w:val="0"/>
          <w:divBdr>
            <w:top w:val="none" w:sz="0" w:space="0" w:color="auto"/>
            <w:left w:val="none" w:sz="0" w:space="0" w:color="auto"/>
            <w:bottom w:val="none" w:sz="0" w:space="0" w:color="auto"/>
            <w:right w:val="none" w:sz="0" w:space="0" w:color="auto"/>
          </w:divBdr>
        </w:div>
        <w:div w:id="1618413312">
          <w:marLeft w:val="1166"/>
          <w:marRight w:val="0"/>
          <w:marTop w:val="0"/>
          <w:marBottom w:val="0"/>
          <w:divBdr>
            <w:top w:val="none" w:sz="0" w:space="0" w:color="auto"/>
            <w:left w:val="none" w:sz="0" w:space="0" w:color="auto"/>
            <w:bottom w:val="none" w:sz="0" w:space="0" w:color="auto"/>
            <w:right w:val="none" w:sz="0" w:space="0" w:color="auto"/>
          </w:divBdr>
        </w:div>
        <w:div w:id="2126803133">
          <w:marLeft w:val="547"/>
          <w:marRight w:val="0"/>
          <w:marTop w:val="0"/>
          <w:marBottom w:val="0"/>
          <w:divBdr>
            <w:top w:val="none" w:sz="0" w:space="0" w:color="auto"/>
            <w:left w:val="none" w:sz="0" w:space="0" w:color="auto"/>
            <w:bottom w:val="none" w:sz="0" w:space="0" w:color="auto"/>
            <w:right w:val="none" w:sz="0" w:space="0" w:color="auto"/>
          </w:divBdr>
        </w:div>
      </w:divsChild>
    </w:div>
    <w:div w:id="1413743441">
      <w:bodyDiv w:val="1"/>
      <w:marLeft w:val="0"/>
      <w:marRight w:val="0"/>
      <w:marTop w:val="0"/>
      <w:marBottom w:val="0"/>
      <w:divBdr>
        <w:top w:val="none" w:sz="0" w:space="0" w:color="auto"/>
        <w:left w:val="none" w:sz="0" w:space="0" w:color="auto"/>
        <w:bottom w:val="none" w:sz="0" w:space="0" w:color="auto"/>
        <w:right w:val="none" w:sz="0" w:space="0" w:color="auto"/>
      </w:divBdr>
    </w:div>
    <w:div w:id="1528373551">
      <w:bodyDiv w:val="1"/>
      <w:marLeft w:val="0"/>
      <w:marRight w:val="0"/>
      <w:marTop w:val="0"/>
      <w:marBottom w:val="0"/>
      <w:divBdr>
        <w:top w:val="none" w:sz="0" w:space="0" w:color="auto"/>
        <w:left w:val="none" w:sz="0" w:space="0" w:color="auto"/>
        <w:bottom w:val="none" w:sz="0" w:space="0" w:color="auto"/>
        <w:right w:val="none" w:sz="0" w:space="0" w:color="auto"/>
      </w:divBdr>
    </w:div>
    <w:div w:id="1638410586">
      <w:bodyDiv w:val="1"/>
      <w:marLeft w:val="0"/>
      <w:marRight w:val="0"/>
      <w:marTop w:val="0"/>
      <w:marBottom w:val="0"/>
      <w:divBdr>
        <w:top w:val="none" w:sz="0" w:space="0" w:color="auto"/>
        <w:left w:val="none" w:sz="0" w:space="0" w:color="auto"/>
        <w:bottom w:val="none" w:sz="0" w:space="0" w:color="auto"/>
        <w:right w:val="none" w:sz="0" w:space="0" w:color="auto"/>
      </w:divBdr>
      <w:divsChild>
        <w:div w:id="45839741">
          <w:marLeft w:val="446"/>
          <w:marRight w:val="0"/>
          <w:marTop w:val="0"/>
          <w:marBottom w:val="0"/>
          <w:divBdr>
            <w:top w:val="none" w:sz="0" w:space="0" w:color="auto"/>
            <w:left w:val="none" w:sz="0" w:space="0" w:color="auto"/>
            <w:bottom w:val="none" w:sz="0" w:space="0" w:color="auto"/>
            <w:right w:val="none" w:sz="0" w:space="0" w:color="auto"/>
          </w:divBdr>
        </w:div>
        <w:div w:id="241569017">
          <w:marLeft w:val="446"/>
          <w:marRight w:val="0"/>
          <w:marTop w:val="0"/>
          <w:marBottom w:val="0"/>
          <w:divBdr>
            <w:top w:val="none" w:sz="0" w:space="0" w:color="auto"/>
            <w:left w:val="none" w:sz="0" w:space="0" w:color="auto"/>
            <w:bottom w:val="none" w:sz="0" w:space="0" w:color="auto"/>
            <w:right w:val="none" w:sz="0" w:space="0" w:color="auto"/>
          </w:divBdr>
        </w:div>
        <w:div w:id="339770919">
          <w:marLeft w:val="446"/>
          <w:marRight w:val="0"/>
          <w:marTop w:val="0"/>
          <w:marBottom w:val="0"/>
          <w:divBdr>
            <w:top w:val="none" w:sz="0" w:space="0" w:color="auto"/>
            <w:left w:val="none" w:sz="0" w:space="0" w:color="auto"/>
            <w:bottom w:val="none" w:sz="0" w:space="0" w:color="auto"/>
            <w:right w:val="none" w:sz="0" w:space="0" w:color="auto"/>
          </w:divBdr>
        </w:div>
        <w:div w:id="571502725">
          <w:marLeft w:val="446"/>
          <w:marRight w:val="0"/>
          <w:marTop w:val="0"/>
          <w:marBottom w:val="0"/>
          <w:divBdr>
            <w:top w:val="none" w:sz="0" w:space="0" w:color="auto"/>
            <w:left w:val="none" w:sz="0" w:space="0" w:color="auto"/>
            <w:bottom w:val="none" w:sz="0" w:space="0" w:color="auto"/>
            <w:right w:val="none" w:sz="0" w:space="0" w:color="auto"/>
          </w:divBdr>
        </w:div>
        <w:div w:id="815728527">
          <w:marLeft w:val="446"/>
          <w:marRight w:val="0"/>
          <w:marTop w:val="0"/>
          <w:marBottom w:val="0"/>
          <w:divBdr>
            <w:top w:val="none" w:sz="0" w:space="0" w:color="auto"/>
            <w:left w:val="none" w:sz="0" w:space="0" w:color="auto"/>
            <w:bottom w:val="none" w:sz="0" w:space="0" w:color="auto"/>
            <w:right w:val="none" w:sz="0" w:space="0" w:color="auto"/>
          </w:divBdr>
        </w:div>
        <w:div w:id="1000894206">
          <w:marLeft w:val="446"/>
          <w:marRight w:val="0"/>
          <w:marTop w:val="0"/>
          <w:marBottom w:val="0"/>
          <w:divBdr>
            <w:top w:val="none" w:sz="0" w:space="0" w:color="auto"/>
            <w:left w:val="none" w:sz="0" w:space="0" w:color="auto"/>
            <w:bottom w:val="none" w:sz="0" w:space="0" w:color="auto"/>
            <w:right w:val="none" w:sz="0" w:space="0" w:color="auto"/>
          </w:divBdr>
        </w:div>
        <w:div w:id="1319646869">
          <w:marLeft w:val="446"/>
          <w:marRight w:val="0"/>
          <w:marTop w:val="0"/>
          <w:marBottom w:val="0"/>
          <w:divBdr>
            <w:top w:val="none" w:sz="0" w:space="0" w:color="auto"/>
            <w:left w:val="none" w:sz="0" w:space="0" w:color="auto"/>
            <w:bottom w:val="none" w:sz="0" w:space="0" w:color="auto"/>
            <w:right w:val="none" w:sz="0" w:space="0" w:color="auto"/>
          </w:divBdr>
        </w:div>
        <w:div w:id="1598096468">
          <w:marLeft w:val="446"/>
          <w:marRight w:val="0"/>
          <w:marTop w:val="0"/>
          <w:marBottom w:val="0"/>
          <w:divBdr>
            <w:top w:val="none" w:sz="0" w:space="0" w:color="auto"/>
            <w:left w:val="none" w:sz="0" w:space="0" w:color="auto"/>
            <w:bottom w:val="none" w:sz="0" w:space="0" w:color="auto"/>
            <w:right w:val="none" w:sz="0" w:space="0" w:color="auto"/>
          </w:divBdr>
        </w:div>
        <w:div w:id="1648045896">
          <w:marLeft w:val="446"/>
          <w:marRight w:val="0"/>
          <w:marTop w:val="0"/>
          <w:marBottom w:val="0"/>
          <w:divBdr>
            <w:top w:val="none" w:sz="0" w:space="0" w:color="auto"/>
            <w:left w:val="none" w:sz="0" w:space="0" w:color="auto"/>
            <w:bottom w:val="none" w:sz="0" w:space="0" w:color="auto"/>
            <w:right w:val="none" w:sz="0" w:space="0" w:color="auto"/>
          </w:divBdr>
        </w:div>
        <w:div w:id="1691178759">
          <w:marLeft w:val="446"/>
          <w:marRight w:val="0"/>
          <w:marTop w:val="0"/>
          <w:marBottom w:val="0"/>
          <w:divBdr>
            <w:top w:val="none" w:sz="0" w:space="0" w:color="auto"/>
            <w:left w:val="none" w:sz="0" w:space="0" w:color="auto"/>
            <w:bottom w:val="none" w:sz="0" w:space="0" w:color="auto"/>
            <w:right w:val="none" w:sz="0" w:space="0" w:color="auto"/>
          </w:divBdr>
        </w:div>
        <w:div w:id="1833450324">
          <w:marLeft w:val="446"/>
          <w:marRight w:val="0"/>
          <w:marTop w:val="0"/>
          <w:marBottom w:val="0"/>
          <w:divBdr>
            <w:top w:val="none" w:sz="0" w:space="0" w:color="auto"/>
            <w:left w:val="none" w:sz="0" w:space="0" w:color="auto"/>
            <w:bottom w:val="none" w:sz="0" w:space="0" w:color="auto"/>
            <w:right w:val="none" w:sz="0" w:space="0" w:color="auto"/>
          </w:divBdr>
        </w:div>
        <w:div w:id="1903174962">
          <w:marLeft w:val="446"/>
          <w:marRight w:val="0"/>
          <w:marTop w:val="0"/>
          <w:marBottom w:val="0"/>
          <w:divBdr>
            <w:top w:val="none" w:sz="0" w:space="0" w:color="auto"/>
            <w:left w:val="none" w:sz="0" w:space="0" w:color="auto"/>
            <w:bottom w:val="none" w:sz="0" w:space="0" w:color="auto"/>
            <w:right w:val="none" w:sz="0" w:space="0" w:color="auto"/>
          </w:divBdr>
        </w:div>
        <w:div w:id="1905529762">
          <w:marLeft w:val="446"/>
          <w:marRight w:val="0"/>
          <w:marTop w:val="0"/>
          <w:marBottom w:val="0"/>
          <w:divBdr>
            <w:top w:val="none" w:sz="0" w:space="0" w:color="auto"/>
            <w:left w:val="none" w:sz="0" w:space="0" w:color="auto"/>
            <w:bottom w:val="none" w:sz="0" w:space="0" w:color="auto"/>
            <w:right w:val="none" w:sz="0" w:space="0" w:color="auto"/>
          </w:divBdr>
        </w:div>
        <w:div w:id="1946693491">
          <w:marLeft w:val="446"/>
          <w:marRight w:val="0"/>
          <w:marTop w:val="0"/>
          <w:marBottom w:val="0"/>
          <w:divBdr>
            <w:top w:val="none" w:sz="0" w:space="0" w:color="auto"/>
            <w:left w:val="none" w:sz="0" w:space="0" w:color="auto"/>
            <w:bottom w:val="none" w:sz="0" w:space="0" w:color="auto"/>
            <w:right w:val="none" w:sz="0" w:space="0" w:color="auto"/>
          </w:divBdr>
        </w:div>
      </w:divsChild>
    </w:div>
    <w:div w:id="1911848849">
      <w:bodyDiv w:val="1"/>
      <w:marLeft w:val="0"/>
      <w:marRight w:val="0"/>
      <w:marTop w:val="0"/>
      <w:marBottom w:val="0"/>
      <w:divBdr>
        <w:top w:val="none" w:sz="0" w:space="0" w:color="auto"/>
        <w:left w:val="none" w:sz="0" w:space="0" w:color="auto"/>
        <w:bottom w:val="none" w:sz="0" w:space="0" w:color="auto"/>
        <w:right w:val="none" w:sz="0" w:space="0" w:color="auto"/>
      </w:divBdr>
      <w:divsChild>
        <w:div w:id="34934630">
          <w:marLeft w:val="634"/>
          <w:marRight w:val="0"/>
          <w:marTop w:val="60"/>
          <w:marBottom w:val="0"/>
          <w:divBdr>
            <w:top w:val="none" w:sz="0" w:space="0" w:color="auto"/>
            <w:left w:val="none" w:sz="0" w:space="0" w:color="auto"/>
            <w:bottom w:val="none" w:sz="0" w:space="0" w:color="auto"/>
            <w:right w:val="none" w:sz="0" w:space="0" w:color="auto"/>
          </w:divBdr>
        </w:div>
        <w:div w:id="53624390">
          <w:marLeft w:val="634"/>
          <w:marRight w:val="0"/>
          <w:marTop w:val="60"/>
          <w:marBottom w:val="0"/>
          <w:divBdr>
            <w:top w:val="none" w:sz="0" w:space="0" w:color="auto"/>
            <w:left w:val="none" w:sz="0" w:space="0" w:color="auto"/>
            <w:bottom w:val="none" w:sz="0" w:space="0" w:color="auto"/>
            <w:right w:val="none" w:sz="0" w:space="0" w:color="auto"/>
          </w:divBdr>
        </w:div>
        <w:div w:id="234051450">
          <w:marLeft w:val="274"/>
          <w:marRight w:val="0"/>
          <w:marTop w:val="180"/>
          <w:marBottom w:val="60"/>
          <w:divBdr>
            <w:top w:val="none" w:sz="0" w:space="0" w:color="auto"/>
            <w:left w:val="none" w:sz="0" w:space="0" w:color="auto"/>
            <w:bottom w:val="none" w:sz="0" w:space="0" w:color="auto"/>
            <w:right w:val="none" w:sz="0" w:space="0" w:color="auto"/>
          </w:divBdr>
        </w:div>
        <w:div w:id="458183703">
          <w:marLeft w:val="634"/>
          <w:marRight w:val="0"/>
          <w:marTop w:val="60"/>
          <w:marBottom w:val="0"/>
          <w:divBdr>
            <w:top w:val="none" w:sz="0" w:space="0" w:color="auto"/>
            <w:left w:val="none" w:sz="0" w:space="0" w:color="auto"/>
            <w:bottom w:val="none" w:sz="0" w:space="0" w:color="auto"/>
            <w:right w:val="none" w:sz="0" w:space="0" w:color="auto"/>
          </w:divBdr>
        </w:div>
        <w:div w:id="545290818">
          <w:marLeft w:val="850"/>
          <w:marRight w:val="0"/>
          <w:marTop w:val="60"/>
          <w:marBottom w:val="0"/>
          <w:divBdr>
            <w:top w:val="none" w:sz="0" w:space="0" w:color="auto"/>
            <w:left w:val="none" w:sz="0" w:space="0" w:color="auto"/>
            <w:bottom w:val="none" w:sz="0" w:space="0" w:color="auto"/>
            <w:right w:val="none" w:sz="0" w:space="0" w:color="auto"/>
          </w:divBdr>
        </w:div>
        <w:div w:id="865405120">
          <w:marLeft w:val="274"/>
          <w:marRight w:val="0"/>
          <w:marTop w:val="180"/>
          <w:marBottom w:val="60"/>
          <w:divBdr>
            <w:top w:val="none" w:sz="0" w:space="0" w:color="auto"/>
            <w:left w:val="none" w:sz="0" w:space="0" w:color="auto"/>
            <w:bottom w:val="none" w:sz="0" w:space="0" w:color="auto"/>
            <w:right w:val="none" w:sz="0" w:space="0" w:color="auto"/>
          </w:divBdr>
        </w:div>
        <w:div w:id="885334471">
          <w:marLeft w:val="850"/>
          <w:marRight w:val="0"/>
          <w:marTop w:val="60"/>
          <w:marBottom w:val="0"/>
          <w:divBdr>
            <w:top w:val="none" w:sz="0" w:space="0" w:color="auto"/>
            <w:left w:val="none" w:sz="0" w:space="0" w:color="auto"/>
            <w:bottom w:val="none" w:sz="0" w:space="0" w:color="auto"/>
            <w:right w:val="none" w:sz="0" w:space="0" w:color="auto"/>
          </w:divBdr>
        </w:div>
        <w:div w:id="1124154021">
          <w:marLeft w:val="634"/>
          <w:marRight w:val="0"/>
          <w:marTop w:val="60"/>
          <w:marBottom w:val="0"/>
          <w:divBdr>
            <w:top w:val="none" w:sz="0" w:space="0" w:color="auto"/>
            <w:left w:val="none" w:sz="0" w:space="0" w:color="auto"/>
            <w:bottom w:val="none" w:sz="0" w:space="0" w:color="auto"/>
            <w:right w:val="none" w:sz="0" w:space="0" w:color="auto"/>
          </w:divBdr>
        </w:div>
        <w:div w:id="1135100834">
          <w:marLeft w:val="634"/>
          <w:marRight w:val="0"/>
          <w:marTop w:val="60"/>
          <w:marBottom w:val="0"/>
          <w:divBdr>
            <w:top w:val="none" w:sz="0" w:space="0" w:color="auto"/>
            <w:left w:val="none" w:sz="0" w:space="0" w:color="auto"/>
            <w:bottom w:val="none" w:sz="0" w:space="0" w:color="auto"/>
            <w:right w:val="none" w:sz="0" w:space="0" w:color="auto"/>
          </w:divBdr>
        </w:div>
        <w:div w:id="1365057298">
          <w:marLeft w:val="274"/>
          <w:marRight w:val="0"/>
          <w:marTop w:val="180"/>
          <w:marBottom w:val="60"/>
          <w:divBdr>
            <w:top w:val="none" w:sz="0" w:space="0" w:color="auto"/>
            <w:left w:val="none" w:sz="0" w:space="0" w:color="auto"/>
            <w:bottom w:val="none" w:sz="0" w:space="0" w:color="auto"/>
            <w:right w:val="none" w:sz="0" w:space="0" w:color="auto"/>
          </w:divBdr>
        </w:div>
        <w:div w:id="1384863065">
          <w:marLeft w:val="634"/>
          <w:marRight w:val="0"/>
          <w:marTop w:val="60"/>
          <w:marBottom w:val="0"/>
          <w:divBdr>
            <w:top w:val="none" w:sz="0" w:space="0" w:color="auto"/>
            <w:left w:val="none" w:sz="0" w:space="0" w:color="auto"/>
            <w:bottom w:val="none" w:sz="0" w:space="0" w:color="auto"/>
            <w:right w:val="none" w:sz="0" w:space="0" w:color="auto"/>
          </w:divBdr>
        </w:div>
        <w:div w:id="1512451451">
          <w:marLeft w:val="274"/>
          <w:marRight w:val="0"/>
          <w:marTop w:val="180"/>
          <w:marBottom w:val="60"/>
          <w:divBdr>
            <w:top w:val="none" w:sz="0" w:space="0" w:color="auto"/>
            <w:left w:val="none" w:sz="0" w:space="0" w:color="auto"/>
            <w:bottom w:val="none" w:sz="0" w:space="0" w:color="auto"/>
            <w:right w:val="none" w:sz="0" w:space="0" w:color="auto"/>
          </w:divBdr>
        </w:div>
      </w:divsChild>
    </w:div>
    <w:div w:id="2021160661">
      <w:bodyDiv w:val="1"/>
      <w:marLeft w:val="0"/>
      <w:marRight w:val="0"/>
      <w:marTop w:val="0"/>
      <w:marBottom w:val="0"/>
      <w:divBdr>
        <w:top w:val="none" w:sz="0" w:space="0" w:color="auto"/>
        <w:left w:val="none" w:sz="0" w:space="0" w:color="auto"/>
        <w:bottom w:val="none" w:sz="0" w:space="0" w:color="auto"/>
        <w:right w:val="none" w:sz="0" w:space="0" w:color="auto"/>
      </w:divBdr>
    </w:div>
    <w:div w:id="2048289694">
      <w:bodyDiv w:val="1"/>
      <w:marLeft w:val="0"/>
      <w:marRight w:val="0"/>
      <w:marTop w:val="0"/>
      <w:marBottom w:val="0"/>
      <w:divBdr>
        <w:top w:val="none" w:sz="0" w:space="0" w:color="auto"/>
        <w:left w:val="none" w:sz="0" w:space="0" w:color="auto"/>
        <w:bottom w:val="none" w:sz="0" w:space="0" w:color="auto"/>
        <w:right w:val="none" w:sz="0" w:space="0" w:color="auto"/>
      </w:divBdr>
    </w:div>
    <w:div w:id="2111465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8.png"/><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ＭＳ 明朝"/>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83F576A14B3348B7B1DC006140360E" ma:contentTypeVersion="15" ma:contentTypeDescription="Create a new document." ma:contentTypeScope="" ma:versionID="510a68946a177232fed1e7043f320a7b">
  <xsd:schema xmlns:xsd="http://www.w3.org/2001/XMLSchema" xmlns:xs="http://www.w3.org/2001/XMLSchema" xmlns:p="http://schemas.microsoft.com/office/2006/metadata/properties" xmlns:ns2="4797a4d8-1186-445e-b9a0-11eceaaa1486" xmlns:ns3="8f6ad202-aa05-4e93-b6fa-deb3d04ff352" targetNamespace="http://schemas.microsoft.com/office/2006/metadata/properties" ma:root="true" ma:fieldsID="a8fcac7472e2c2865c0884a4ee6b7b8f" ns2:_="" ns3:_="">
    <xsd:import namespace="4797a4d8-1186-445e-b9a0-11eceaaa1486"/>
    <xsd:import namespace="8f6ad202-aa05-4e93-b6fa-deb3d04ff35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97a4d8-1186-445e-b9a0-11eceaaa14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6ad202-aa05-4e93-b6fa-deb3d04ff35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b00e5f6-2113-43bb-a55a-70264a4cd17f}" ma:internalName="TaxCatchAll" ma:showField="CatchAllData" ma:web="8f6ad202-aa05-4e93-b6fa-deb3d04ff3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797a4d8-1186-445e-b9a0-11eceaaa1486">
      <Terms xmlns="http://schemas.microsoft.com/office/infopath/2007/PartnerControls"/>
    </lcf76f155ced4ddcb4097134ff3c332f>
    <TaxCatchAll xmlns="8f6ad202-aa05-4e93-b6fa-deb3d04ff352" xsi:nil="true"/>
  </documentManagement>
</p:properties>
</file>

<file path=customXml/itemProps1.xml><?xml version="1.0" encoding="utf-8"?>
<ds:datastoreItem xmlns:ds="http://schemas.openxmlformats.org/officeDocument/2006/customXml" ds:itemID="{92DE4158-FA77-4CD2-9339-417297747E43}">
  <ds:schemaRefs>
    <ds:schemaRef ds:uri="http://schemas.microsoft.com/sharepoint/v3/contenttype/forms"/>
  </ds:schemaRefs>
</ds:datastoreItem>
</file>

<file path=customXml/itemProps2.xml><?xml version="1.0" encoding="utf-8"?>
<ds:datastoreItem xmlns:ds="http://schemas.openxmlformats.org/officeDocument/2006/customXml" ds:itemID="{49710C8B-6EC3-45A4-9448-5B76C25FB3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97a4d8-1186-445e-b9a0-11eceaaa1486"/>
    <ds:schemaRef ds:uri="8f6ad202-aa05-4e93-b6fa-deb3d04ff3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031F3C1-95D4-4D54-A073-1EB564BAD8B1}">
  <ds:schemaRefs>
    <ds:schemaRef ds:uri="http://schemas.openxmlformats.org/officeDocument/2006/bibliography"/>
  </ds:schemaRefs>
</ds:datastoreItem>
</file>

<file path=customXml/itemProps4.xml><?xml version="1.0" encoding="utf-8"?>
<ds:datastoreItem xmlns:ds="http://schemas.openxmlformats.org/officeDocument/2006/customXml" ds:itemID="{6506C3C8-9D1D-44FD-960A-A1D3CBCA8F13}">
  <ds:schemaRefs>
    <ds:schemaRef ds:uri="http://schemas.microsoft.com/office/infopath/2007/PartnerControls"/>
    <ds:schemaRef ds:uri="http://schemas.microsoft.com/office/2006/documentManagement/types"/>
    <ds:schemaRef ds:uri="http://schemas.microsoft.com/office/2006/metadata/properties"/>
    <ds:schemaRef ds:uri="4797a4d8-1186-445e-b9a0-11eceaaa1486"/>
    <ds:schemaRef ds:uri="http://purl.org/dc/terms/"/>
    <ds:schemaRef ds:uri="http://purl.org/dc/dcmitype/"/>
    <ds:schemaRef ds:uri="http://schemas.openxmlformats.org/package/2006/metadata/core-properties"/>
    <ds:schemaRef ds:uri="8f6ad202-aa05-4e93-b6fa-deb3d04ff352"/>
    <ds:schemaRef ds:uri="http://www.w3.org/XML/1998/namespace"/>
    <ds:schemaRef ds:uri="http://purl.org/dc/elements/1.1/"/>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TotalTime>
  <Pages>24</Pages>
  <Words>8515</Words>
  <Characters>44282</Characters>
  <Application>Microsoft Office Word</Application>
  <DocSecurity>0</DocSecurity>
  <Lines>790</Lines>
  <Paragraphs>305</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52492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Jing Sun</dc:creator>
  <cp:keywords/>
  <dc:description/>
  <cp:lastModifiedBy>Yan Zhou</cp:lastModifiedBy>
  <cp:revision>2</cp:revision>
  <dcterms:created xsi:type="dcterms:W3CDTF">2026-01-30T19:54:00Z</dcterms:created>
  <dcterms:modified xsi:type="dcterms:W3CDTF">2026-01-30T19:54:00Z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0x010100FC83F576A14B3348B7B1DC006140360E</vt:lpwstr>
  </property>
  <property fmtid="{D5CDD505-2E9C-101B-9397-08002B2CF9AE}" pid="3" name="MediaServiceImageTags">
    <vt:lpwstr/>
  </property>
  <property fmtid="{D5CDD505-2E9C-101B-9397-08002B2CF9AE}" pid="4" name="docLang">
    <vt:lpwstr>en</vt:lpwstr>
  </property>
</Properties>
</file>